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085706" w14:textId="77777777" w:rsidR="007D233C" w:rsidRPr="00483881" w:rsidRDefault="007D233C">
      <w:pPr>
        <w:jc w:val="center"/>
        <w:rPr>
          <w:rFonts w:ascii="Calibri" w:hAnsi="Calibri"/>
          <w:color w:val="000080"/>
        </w:rPr>
      </w:pPr>
    </w:p>
    <w:p w14:paraId="7CFF3361" w14:textId="77777777" w:rsidR="00AA223F" w:rsidRPr="00483881" w:rsidRDefault="00AA223F">
      <w:pPr>
        <w:pStyle w:val="Titre7"/>
        <w:rPr>
          <w:rFonts w:ascii="Calibri" w:hAnsi="Calibri"/>
        </w:rPr>
      </w:pPr>
      <w:r w:rsidRPr="00483881">
        <w:rPr>
          <w:rFonts w:ascii="Calibri" w:hAnsi="Calibri"/>
        </w:rPr>
        <w:t>FRAIS DE VENTE</w:t>
      </w:r>
    </w:p>
    <w:p w14:paraId="656304E6" w14:textId="77777777" w:rsidR="00AA223F" w:rsidRPr="00483881" w:rsidRDefault="00AA223F">
      <w:pPr>
        <w:jc w:val="center"/>
        <w:rPr>
          <w:rFonts w:ascii="Calibri" w:hAnsi="Calibri"/>
          <w:color w:val="000000"/>
          <w:sz w:val="16"/>
        </w:rPr>
      </w:pPr>
    </w:p>
    <w:p w14:paraId="22BFE4B7" w14:textId="77777777" w:rsidR="00AA223F" w:rsidRPr="00483881" w:rsidRDefault="00AA223F" w:rsidP="008B0C75">
      <w:pPr>
        <w:jc w:val="center"/>
        <w:rPr>
          <w:rFonts w:ascii="Calibri" w:hAnsi="Calibri"/>
          <w:color w:val="000000"/>
          <w:sz w:val="16"/>
        </w:rPr>
      </w:pPr>
    </w:p>
    <w:p w14:paraId="36B60F4E" w14:textId="77777777" w:rsidR="00824206" w:rsidRPr="003C660E" w:rsidRDefault="00824206" w:rsidP="00824206">
      <w:pPr>
        <w:tabs>
          <w:tab w:val="center" w:pos="4812"/>
          <w:tab w:val="left" w:pos="8610"/>
        </w:tabs>
        <w:jc w:val="center"/>
        <w:rPr>
          <w:rFonts w:ascii="Calibri" w:hAnsi="Calibri"/>
          <w:b/>
          <w:bCs/>
          <w:color w:val="002060"/>
          <w:sz w:val="48"/>
          <w:szCs w:val="48"/>
        </w:rPr>
      </w:pPr>
      <w:r w:rsidRPr="003C660E">
        <w:rPr>
          <w:rFonts w:ascii="Calibri" w:hAnsi="Calibri"/>
          <w:b/>
          <w:bCs/>
          <w:color w:val="002060"/>
          <w:sz w:val="48"/>
          <w:szCs w:val="48"/>
        </w:rPr>
        <w:t>Le hameau de l'Escaut</w:t>
      </w:r>
    </w:p>
    <w:p w14:paraId="0176007A" w14:textId="77777777" w:rsidR="003A3B54" w:rsidRDefault="003A3B54" w:rsidP="008B0C75">
      <w:pPr>
        <w:tabs>
          <w:tab w:val="center" w:pos="4812"/>
          <w:tab w:val="left" w:pos="8610"/>
        </w:tabs>
        <w:jc w:val="center"/>
        <w:rPr>
          <w:rFonts w:ascii="Calibri" w:hAnsi="Calibri"/>
          <w:b/>
          <w:bCs/>
          <w:color w:val="000000"/>
          <w:sz w:val="48"/>
          <w:szCs w:val="48"/>
        </w:rPr>
      </w:pPr>
    </w:p>
    <w:p w14:paraId="26FCF355" w14:textId="77777777" w:rsidR="003A3B54" w:rsidRPr="00777DF6" w:rsidRDefault="003A3B54" w:rsidP="008B0C75">
      <w:pPr>
        <w:tabs>
          <w:tab w:val="center" w:pos="4812"/>
          <w:tab w:val="left" w:pos="8610"/>
        </w:tabs>
        <w:jc w:val="center"/>
        <w:rPr>
          <w:rFonts w:ascii="Calibri" w:hAnsi="Calibri"/>
          <w:b/>
          <w:bCs/>
          <w:color w:val="000000"/>
          <w:sz w:val="48"/>
          <w:szCs w:val="48"/>
        </w:rPr>
      </w:pPr>
    </w:p>
    <w:p w14:paraId="510FC165" w14:textId="77777777" w:rsidR="008133E3" w:rsidRDefault="008133E3" w:rsidP="00E56AA1">
      <w:pPr>
        <w:rPr>
          <w:rFonts w:ascii="Calibri" w:hAnsi="Calibri"/>
          <w:color w:val="000000"/>
          <w:sz w:val="36"/>
        </w:rPr>
      </w:pPr>
    </w:p>
    <w:p w14:paraId="647B29E6" w14:textId="77777777" w:rsidR="00205FB0" w:rsidRDefault="00205FB0" w:rsidP="002802A0">
      <w:pPr>
        <w:tabs>
          <w:tab w:val="left" w:pos="3210"/>
        </w:tabs>
        <w:rPr>
          <w:rFonts w:ascii="Calibri" w:hAnsi="Calibri"/>
          <w:color w:val="000000"/>
          <w:sz w:val="36"/>
        </w:rPr>
      </w:pPr>
    </w:p>
    <w:p w14:paraId="64035BC8" w14:textId="77777777" w:rsidR="00205FB0" w:rsidRDefault="00205FB0" w:rsidP="002802A0">
      <w:pPr>
        <w:tabs>
          <w:tab w:val="left" w:pos="3210"/>
        </w:tabs>
        <w:rPr>
          <w:rFonts w:ascii="Calibri" w:hAnsi="Calibri"/>
          <w:color w:val="000000"/>
          <w:sz w:val="36"/>
        </w:rPr>
      </w:pPr>
    </w:p>
    <w:p w14:paraId="6FE4F1D4" w14:textId="77777777" w:rsidR="00306A52" w:rsidRDefault="00306A52" w:rsidP="00182BBA">
      <w:pPr>
        <w:rPr>
          <w:rFonts w:ascii="Calibri" w:hAnsi="Calibri"/>
          <w:color w:val="000000"/>
          <w:sz w:val="36"/>
        </w:rPr>
      </w:pPr>
    </w:p>
    <w:p w14:paraId="3D1E3A9E" w14:textId="77777777" w:rsidR="00FD4C6C" w:rsidRPr="00FD4C6C" w:rsidRDefault="00FD4C6C">
      <w:pPr>
        <w:jc w:val="center"/>
        <w:rPr>
          <w:rFonts w:ascii="Calibri" w:hAnsi="Calibri"/>
          <w:color w:val="000000"/>
        </w:rPr>
      </w:pPr>
    </w:p>
    <w:tbl>
      <w:tblPr>
        <w:tblpPr w:leftFromText="141" w:rightFromText="141" w:vertAnchor="text" w:horzAnchor="margin" w:tblpY="76"/>
        <w:tblW w:w="0" w:type="auto"/>
        <w:tblBorders>
          <w:top w:val="single" w:sz="4" w:space="0" w:color="C0C0C0"/>
          <w:left w:val="single" w:sz="4" w:space="0" w:color="C0C0C0"/>
          <w:bottom w:val="single" w:sz="4" w:space="0" w:color="C0C0C0"/>
          <w:right w:val="single" w:sz="4" w:space="0" w:color="C0C0C0"/>
        </w:tblBorders>
        <w:tblLook w:val="01E0" w:firstRow="1" w:lastRow="1" w:firstColumn="1" w:lastColumn="1" w:noHBand="0" w:noVBand="0"/>
      </w:tblPr>
      <w:tblGrid>
        <w:gridCol w:w="9616"/>
      </w:tblGrid>
      <w:tr w:rsidR="000F3179" w:rsidRPr="008A5735" w14:paraId="0D41E6D3" w14:textId="77777777" w:rsidTr="000F3179">
        <w:trPr>
          <w:trHeight w:val="809"/>
        </w:trPr>
        <w:tc>
          <w:tcPr>
            <w:tcW w:w="9781" w:type="dxa"/>
            <w:shd w:val="clear" w:color="auto" w:fill="auto"/>
          </w:tcPr>
          <w:p w14:paraId="4BBB88C1" w14:textId="77777777" w:rsidR="000F3179" w:rsidRPr="008A5735" w:rsidRDefault="000F3179" w:rsidP="00E63EFE">
            <w:pPr>
              <w:jc w:val="center"/>
              <w:rPr>
                <w:rFonts w:ascii="Calibri" w:hAnsi="Calibri"/>
                <w:b/>
                <w:color w:val="000000"/>
                <w:sz w:val="32"/>
                <w:szCs w:val="32"/>
              </w:rPr>
            </w:pPr>
          </w:p>
          <w:p w14:paraId="740DDAE1" w14:textId="77777777" w:rsidR="00777DF6" w:rsidRDefault="009B09C4" w:rsidP="00E63EFE">
            <w:pPr>
              <w:ind w:right="1729"/>
              <w:jc w:val="center"/>
              <w:rPr>
                <w:rFonts w:ascii="Calibri" w:hAnsi="Calibri"/>
                <w:b/>
                <w:color w:val="000000"/>
                <w:sz w:val="32"/>
                <w:szCs w:val="32"/>
              </w:rPr>
            </w:pPr>
            <w:r>
              <w:rPr>
                <w:rFonts w:ascii="Calibri" w:hAnsi="Calibri"/>
                <w:b/>
                <w:color w:val="000000"/>
                <w:sz w:val="32"/>
                <w:szCs w:val="32"/>
              </w:rPr>
              <w:t xml:space="preserve">                           </w:t>
            </w:r>
            <w:r w:rsidR="00961940">
              <w:rPr>
                <w:rFonts w:ascii="Calibri" w:hAnsi="Calibri"/>
                <w:b/>
                <w:color w:val="000000"/>
                <w:sz w:val="32"/>
                <w:szCs w:val="32"/>
              </w:rPr>
              <w:t>Chantier : Rue Albert – 7740 PECQ</w:t>
            </w:r>
          </w:p>
          <w:p w14:paraId="747A2748" w14:textId="06C05F25" w:rsidR="003C660E" w:rsidRPr="008A5735" w:rsidRDefault="003C660E" w:rsidP="00E63EFE">
            <w:pPr>
              <w:ind w:right="1729"/>
              <w:jc w:val="center"/>
              <w:rPr>
                <w:rFonts w:ascii="Calibri" w:hAnsi="Calibri"/>
                <w:b/>
                <w:color w:val="000000"/>
                <w:sz w:val="32"/>
                <w:szCs w:val="32"/>
              </w:rPr>
            </w:pPr>
          </w:p>
        </w:tc>
      </w:tr>
      <w:tr w:rsidR="00777DF6" w:rsidRPr="008A5735" w14:paraId="3B0DBF31" w14:textId="77777777" w:rsidTr="000F3179">
        <w:trPr>
          <w:trHeight w:val="809"/>
        </w:trPr>
        <w:tc>
          <w:tcPr>
            <w:tcW w:w="9781" w:type="dxa"/>
            <w:shd w:val="clear" w:color="auto" w:fill="auto"/>
          </w:tcPr>
          <w:p w14:paraId="5C9E1C9C" w14:textId="77777777" w:rsidR="003C660E" w:rsidRPr="003C660E" w:rsidRDefault="003C660E" w:rsidP="003C660E">
            <w:pPr>
              <w:jc w:val="center"/>
              <w:rPr>
                <w:rFonts w:ascii="Calibri" w:hAnsi="Calibri"/>
                <w:b/>
                <w:bCs/>
                <w:color w:val="000000"/>
                <w:sz w:val="44"/>
                <w:szCs w:val="44"/>
                <w:u w:val="single"/>
              </w:rPr>
            </w:pPr>
            <w:r w:rsidRPr="00DF307D">
              <w:rPr>
                <w:rFonts w:ascii="Calibri" w:hAnsi="Calibri"/>
                <w:b/>
                <w:bCs/>
                <w:color w:val="002060"/>
                <w:sz w:val="44"/>
                <w:szCs w:val="44"/>
                <w:u w:val="single"/>
              </w:rPr>
              <w:t>Bloc d'appartements A et B</w:t>
            </w:r>
          </w:p>
          <w:p w14:paraId="3440F542" w14:textId="77777777" w:rsidR="00777DF6" w:rsidRPr="008A5735" w:rsidRDefault="00777DF6" w:rsidP="00FD4C6C">
            <w:pPr>
              <w:rPr>
                <w:rFonts w:ascii="Calibri" w:hAnsi="Calibri"/>
                <w:b/>
                <w:color w:val="000000"/>
                <w:sz w:val="32"/>
                <w:szCs w:val="32"/>
              </w:rPr>
            </w:pPr>
          </w:p>
        </w:tc>
      </w:tr>
      <w:tr w:rsidR="009B09C4" w:rsidRPr="008A5735" w14:paraId="7A400927" w14:textId="77777777" w:rsidTr="000F3179">
        <w:trPr>
          <w:trHeight w:val="809"/>
        </w:trPr>
        <w:tc>
          <w:tcPr>
            <w:tcW w:w="9781" w:type="dxa"/>
            <w:shd w:val="clear" w:color="auto" w:fill="auto"/>
          </w:tcPr>
          <w:p w14:paraId="01F39FA4" w14:textId="77777777" w:rsidR="009B09C4" w:rsidRPr="008A5735" w:rsidRDefault="009B09C4" w:rsidP="00FD4C6C">
            <w:pPr>
              <w:rPr>
                <w:rFonts w:ascii="Calibri" w:hAnsi="Calibri"/>
                <w:b/>
                <w:color w:val="000000"/>
                <w:sz w:val="32"/>
                <w:szCs w:val="32"/>
              </w:rPr>
            </w:pPr>
          </w:p>
        </w:tc>
      </w:tr>
    </w:tbl>
    <w:p w14:paraId="196C88F4" w14:textId="77777777" w:rsidR="008B0C75" w:rsidRDefault="008B0C75" w:rsidP="00182BBA">
      <w:pPr>
        <w:rPr>
          <w:rFonts w:ascii="Calibri" w:hAnsi="Calibri"/>
          <w:color w:val="000000"/>
          <w:sz w:val="24"/>
          <w:szCs w:val="24"/>
        </w:rPr>
      </w:pPr>
    </w:p>
    <w:p w14:paraId="5D45CEB2" w14:textId="77777777" w:rsidR="004D2562" w:rsidRDefault="004D2562" w:rsidP="00182BBA">
      <w:pPr>
        <w:rPr>
          <w:rFonts w:ascii="Calibri" w:hAnsi="Calibri"/>
          <w:b/>
          <w:bCs/>
          <w:color w:val="000000"/>
          <w:sz w:val="32"/>
          <w:szCs w:val="32"/>
          <w:u w:val="single"/>
        </w:rPr>
      </w:pPr>
    </w:p>
    <w:p w14:paraId="43F411EE" w14:textId="77777777" w:rsidR="003C660E" w:rsidRDefault="003C660E" w:rsidP="00182BBA">
      <w:pPr>
        <w:rPr>
          <w:rFonts w:ascii="Calibri" w:hAnsi="Calibri"/>
          <w:color w:val="000000"/>
          <w:sz w:val="24"/>
          <w:szCs w:val="24"/>
        </w:rPr>
      </w:pPr>
    </w:p>
    <w:p w14:paraId="5A17633F" w14:textId="77777777" w:rsidR="004D2562" w:rsidRDefault="004D2562" w:rsidP="00182BBA">
      <w:pPr>
        <w:rPr>
          <w:rFonts w:ascii="Calibri" w:hAnsi="Calibri"/>
          <w:color w:val="000000"/>
          <w:sz w:val="24"/>
          <w:szCs w:val="24"/>
        </w:rPr>
      </w:pPr>
    </w:p>
    <w:p w14:paraId="27DD0B5E" w14:textId="77777777" w:rsidR="003C660E" w:rsidRDefault="003C660E" w:rsidP="004D2562">
      <w:pPr>
        <w:rPr>
          <w:rFonts w:ascii="Calibri" w:hAnsi="Calibri"/>
          <w:color w:val="000000"/>
          <w:sz w:val="24"/>
          <w:szCs w:val="24"/>
        </w:rPr>
      </w:pPr>
    </w:p>
    <w:p w14:paraId="0F880D9E" w14:textId="76B6203A" w:rsidR="003C660E" w:rsidRDefault="003C660E" w:rsidP="003C660E">
      <w:pPr>
        <w:tabs>
          <w:tab w:val="left" w:pos="2053"/>
        </w:tabs>
        <w:rPr>
          <w:rFonts w:ascii="Calibri" w:hAnsi="Calibri"/>
          <w:color w:val="000000"/>
          <w:sz w:val="24"/>
          <w:szCs w:val="24"/>
        </w:rPr>
      </w:pPr>
      <w:r w:rsidRPr="003C660E">
        <w:rPr>
          <w:rFonts w:ascii="Calibri" w:hAnsi="Calibri"/>
          <w:b/>
          <w:bCs/>
          <w:color w:val="002060"/>
          <w:sz w:val="24"/>
          <w:szCs w:val="24"/>
          <w:u w:val="single"/>
        </w:rPr>
        <w:t>Maître d’ouvrage :</w:t>
      </w:r>
      <w:r w:rsidRPr="003C660E">
        <w:rPr>
          <w:rFonts w:ascii="Calibri" w:hAnsi="Calibri"/>
          <w:color w:val="002060"/>
          <w:sz w:val="24"/>
          <w:szCs w:val="24"/>
        </w:rPr>
        <w:t xml:space="preserve"> </w:t>
      </w:r>
      <w:r>
        <w:rPr>
          <w:rFonts w:ascii="Calibri" w:hAnsi="Calibri"/>
          <w:color w:val="000000"/>
          <w:sz w:val="24"/>
          <w:szCs w:val="24"/>
        </w:rPr>
        <w:tab/>
      </w:r>
      <w:proofErr w:type="spellStart"/>
      <w:r>
        <w:rPr>
          <w:rFonts w:ascii="Calibri" w:hAnsi="Calibri"/>
          <w:color w:val="000000"/>
          <w:sz w:val="24"/>
          <w:szCs w:val="24"/>
        </w:rPr>
        <w:t>Crodar</w:t>
      </w:r>
      <w:proofErr w:type="spellEnd"/>
      <w:r>
        <w:rPr>
          <w:rFonts w:ascii="Calibri" w:hAnsi="Calibri"/>
          <w:color w:val="000000"/>
          <w:sz w:val="24"/>
          <w:szCs w:val="24"/>
        </w:rPr>
        <w:t xml:space="preserve"> Building </w:t>
      </w:r>
      <w:proofErr w:type="spellStart"/>
      <w:r>
        <w:rPr>
          <w:rFonts w:ascii="Calibri" w:hAnsi="Calibri"/>
          <w:color w:val="000000"/>
          <w:sz w:val="24"/>
          <w:szCs w:val="24"/>
        </w:rPr>
        <w:t>Company</w:t>
      </w:r>
      <w:proofErr w:type="spellEnd"/>
      <w:r>
        <w:rPr>
          <w:rFonts w:ascii="Calibri" w:hAnsi="Calibri"/>
          <w:color w:val="000000"/>
          <w:sz w:val="24"/>
          <w:szCs w:val="24"/>
        </w:rPr>
        <w:t xml:space="preserve"> BV </w:t>
      </w:r>
    </w:p>
    <w:p w14:paraId="2CBA7ABD" w14:textId="5DCF9B6C" w:rsidR="003C660E" w:rsidRDefault="003C660E" w:rsidP="003C660E">
      <w:pPr>
        <w:tabs>
          <w:tab w:val="left" w:pos="2053"/>
        </w:tabs>
        <w:rPr>
          <w:rFonts w:ascii="Calibri" w:hAnsi="Calibri"/>
          <w:color w:val="000000"/>
          <w:sz w:val="24"/>
          <w:szCs w:val="24"/>
        </w:rPr>
      </w:pPr>
      <w:r>
        <w:rPr>
          <w:rFonts w:ascii="Calibri" w:hAnsi="Calibri"/>
          <w:color w:val="000000"/>
          <w:sz w:val="24"/>
          <w:szCs w:val="24"/>
        </w:rPr>
        <w:tab/>
      </w:r>
      <w:proofErr w:type="spellStart"/>
      <w:r>
        <w:rPr>
          <w:rFonts w:ascii="Calibri" w:hAnsi="Calibri"/>
          <w:color w:val="000000"/>
          <w:sz w:val="24"/>
          <w:szCs w:val="24"/>
        </w:rPr>
        <w:t>Gentsesteenweg</w:t>
      </w:r>
      <w:proofErr w:type="spellEnd"/>
      <w:r>
        <w:rPr>
          <w:rFonts w:ascii="Calibri" w:hAnsi="Calibri"/>
          <w:color w:val="000000"/>
          <w:sz w:val="24"/>
          <w:szCs w:val="24"/>
        </w:rPr>
        <w:t xml:space="preserve"> 122 b 1.01 </w:t>
      </w:r>
    </w:p>
    <w:p w14:paraId="2687B648" w14:textId="2C6452A5" w:rsidR="003C660E" w:rsidRDefault="003C660E" w:rsidP="003C660E">
      <w:pPr>
        <w:tabs>
          <w:tab w:val="left" w:pos="2053"/>
        </w:tabs>
        <w:rPr>
          <w:rFonts w:ascii="Calibri" w:hAnsi="Calibri"/>
          <w:color w:val="000000"/>
          <w:sz w:val="24"/>
          <w:szCs w:val="24"/>
        </w:rPr>
      </w:pPr>
      <w:r>
        <w:rPr>
          <w:rFonts w:ascii="Calibri" w:hAnsi="Calibri"/>
          <w:color w:val="000000"/>
          <w:sz w:val="24"/>
          <w:szCs w:val="24"/>
        </w:rPr>
        <w:tab/>
        <w:t>1730 ASSE</w:t>
      </w:r>
    </w:p>
    <w:p w14:paraId="5DFD746B" w14:textId="1D769243" w:rsidR="003C660E" w:rsidRDefault="003C660E" w:rsidP="003C660E">
      <w:pPr>
        <w:tabs>
          <w:tab w:val="left" w:pos="2053"/>
        </w:tabs>
        <w:rPr>
          <w:rFonts w:ascii="Calibri" w:hAnsi="Calibri"/>
          <w:color w:val="000000"/>
          <w:sz w:val="24"/>
          <w:szCs w:val="24"/>
        </w:rPr>
      </w:pPr>
      <w:r>
        <w:rPr>
          <w:rFonts w:ascii="Calibri" w:hAnsi="Calibri"/>
          <w:color w:val="000000"/>
          <w:sz w:val="24"/>
          <w:szCs w:val="24"/>
        </w:rPr>
        <w:tab/>
      </w:r>
      <w:r>
        <w:rPr>
          <w:rFonts w:ascii="Calibri" w:hAnsi="Calibri"/>
          <w:color w:val="000000"/>
          <w:sz w:val="24"/>
          <w:szCs w:val="24"/>
        </w:rPr>
        <w:tab/>
      </w:r>
      <w:r>
        <w:rPr>
          <w:rFonts w:ascii="Calibri" w:hAnsi="Calibri"/>
          <w:color w:val="000000"/>
          <w:sz w:val="24"/>
          <w:szCs w:val="24"/>
        </w:rPr>
        <w:tab/>
      </w:r>
      <w:r>
        <w:rPr>
          <w:rFonts w:ascii="Calibri" w:hAnsi="Calibri"/>
          <w:color w:val="000000"/>
          <w:sz w:val="24"/>
          <w:szCs w:val="24"/>
        </w:rPr>
        <w:tab/>
      </w:r>
      <w:r>
        <w:rPr>
          <w:rFonts w:ascii="Calibri" w:hAnsi="Calibri"/>
          <w:color w:val="000000"/>
          <w:sz w:val="24"/>
          <w:szCs w:val="24"/>
        </w:rPr>
        <w:tab/>
      </w:r>
    </w:p>
    <w:p w14:paraId="488A787D" w14:textId="43FF455C" w:rsidR="003C660E" w:rsidRDefault="003C660E" w:rsidP="003C660E">
      <w:pPr>
        <w:tabs>
          <w:tab w:val="left" w:pos="2053"/>
        </w:tabs>
        <w:rPr>
          <w:rFonts w:ascii="Calibri" w:hAnsi="Calibri"/>
          <w:color w:val="000000"/>
          <w:sz w:val="24"/>
          <w:szCs w:val="24"/>
        </w:rPr>
      </w:pPr>
      <w:r w:rsidRPr="003C660E">
        <w:rPr>
          <w:rFonts w:ascii="Calibri" w:hAnsi="Calibri"/>
          <w:b/>
          <w:bCs/>
          <w:color w:val="002060"/>
          <w:sz w:val="24"/>
          <w:szCs w:val="24"/>
          <w:u w:val="single"/>
        </w:rPr>
        <w:t xml:space="preserve">Construction : </w:t>
      </w:r>
      <w:r w:rsidRPr="003C660E">
        <w:rPr>
          <w:rFonts w:ascii="Calibri" w:hAnsi="Calibri"/>
          <w:b/>
          <w:bCs/>
          <w:color w:val="002060"/>
          <w:sz w:val="24"/>
          <w:szCs w:val="24"/>
        </w:rPr>
        <w:tab/>
      </w:r>
      <w:r w:rsidRPr="003C660E">
        <w:rPr>
          <w:rFonts w:ascii="Calibri" w:hAnsi="Calibri"/>
          <w:color w:val="000000"/>
          <w:sz w:val="24"/>
          <w:szCs w:val="24"/>
        </w:rPr>
        <w:tab/>
      </w:r>
      <w:r>
        <w:rPr>
          <w:rFonts w:ascii="Calibri" w:hAnsi="Calibri"/>
          <w:color w:val="000000"/>
          <w:sz w:val="24"/>
          <w:szCs w:val="24"/>
        </w:rPr>
        <w:t xml:space="preserve">JURI NV </w:t>
      </w:r>
    </w:p>
    <w:p w14:paraId="7ACD20A1" w14:textId="563D200C" w:rsidR="003C660E" w:rsidRDefault="003C660E" w:rsidP="003C660E">
      <w:pPr>
        <w:tabs>
          <w:tab w:val="left" w:pos="2053"/>
        </w:tabs>
        <w:rPr>
          <w:rFonts w:ascii="Calibri" w:hAnsi="Calibri"/>
          <w:color w:val="000000"/>
          <w:sz w:val="24"/>
          <w:szCs w:val="24"/>
        </w:rPr>
      </w:pPr>
      <w:r>
        <w:rPr>
          <w:rFonts w:ascii="Calibri" w:hAnsi="Calibri"/>
          <w:color w:val="000000"/>
          <w:sz w:val="24"/>
          <w:szCs w:val="24"/>
        </w:rPr>
        <w:tab/>
      </w:r>
      <w:r>
        <w:rPr>
          <w:rFonts w:ascii="Calibri" w:hAnsi="Calibri"/>
          <w:color w:val="000000"/>
          <w:sz w:val="24"/>
          <w:szCs w:val="24"/>
        </w:rPr>
        <w:tab/>
      </w:r>
      <w:proofErr w:type="spellStart"/>
      <w:r>
        <w:rPr>
          <w:rFonts w:ascii="Calibri" w:hAnsi="Calibri"/>
          <w:color w:val="000000"/>
          <w:sz w:val="24"/>
          <w:szCs w:val="24"/>
        </w:rPr>
        <w:t>Industriestraat</w:t>
      </w:r>
      <w:proofErr w:type="spellEnd"/>
      <w:r>
        <w:rPr>
          <w:rFonts w:ascii="Calibri" w:hAnsi="Calibri"/>
          <w:color w:val="000000"/>
          <w:sz w:val="24"/>
          <w:szCs w:val="24"/>
        </w:rPr>
        <w:t xml:space="preserve"> 21 </w:t>
      </w:r>
    </w:p>
    <w:p w14:paraId="3228D0CB" w14:textId="127CCF8E" w:rsidR="003C660E" w:rsidRDefault="003C660E" w:rsidP="003C660E">
      <w:pPr>
        <w:tabs>
          <w:tab w:val="left" w:pos="2053"/>
        </w:tabs>
        <w:rPr>
          <w:rFonts w:ascii="Calibri" w:hAnsi="Calibri"/>
          <w:color w:val="000000"/>
          <w:sz w:val="24"/>
          <w:szCs w:val="24"/>
        </w:rPr>
      </w:pPr>
      <w:r>
        <w:rPr>
          <w:rFonts w:ascii="Calibri" w:hAnsi="Calibri"/>
          <w:color w:val="000000"/>
          <w:sz w:val="24"/>
          <w:szCs w:val="24"/>
        </w:rPr>
        <w:tab/>
      </w:r>
      <w:r>
        <w:rPr>
          <w:rFonts w:ascii="Calibri" w:hAnsi="Calibri"/>
          <w:color w:val="000000"/>
          <w:sz w:val="24"/>
          <w:szCs w:val="24"/>
        </w:rPr>
        <w:tab/>
        <w:t>9240 Zele</w:t>
      </w:r>
    </w:p>
    <w:p w14:paraId="7F7ACFF3" w14:textId="77777777" w:rsidR="003C660E" w:rsidRDefault="003C660E" w:rsidP="003C660E">
      <w:pPr>
        <w:tabs>
          <w:tab w:val="left" w:pos="2053"/>
        </w:tabs>
        <w:rPr>
          <w:rFonts w:ascii="Calibri" w:hAnsi="Calibri"/>
          <w:color w:val="000000"/>
          <w:sz w:val="24"/>
          <w:szCs w:val="24"/>
        </w:rPr>
      </w:pPr>
    </w:p>
    <w:p w14:paraId="7A68F3FC" w14:textId="77777777" w:rsidR="0036785D" w:rsidRDefault="003C660E" w:rsidP="0036785D">
      <w:pPr>
        <w:tabs>
          <w:tab w:val="left" w:pos="2053"/>
        </w:tabs>
        <w:rPr>
          <w:rFonts w:ascii="Calibri" w:hAnsi="Calibri"/>
          <w:color w:val="000000"/>
          <w:sz w:val="24"/>
          <w:szCs w:val="24"/>
        </w:rPr>
      </w:pPr>
      <w:r w:rsidRPr="003C660E">
        <w:rPr>
          <w:rFonts w:ascii="Calibri" w:hAnsi="Calibri"/>
          <w:b/>
          <w:bCs/>
          <w:color w:val="002060"/>
          <w:sz w:val="24"/>
          <w:szCs w:val="24"/>
          <w:u w:val="single"/>
        </w:rPr>
        <w:t>Infos et vent</w:t>
      </w:r>
      <w:r w:rsidRPr="003C660E">
        <w:rPr>
          <w:rFonts w:ascii="Calibri" w:hAnsi="Calibri"/>
          <w:color w:val="002060"/>
          <w:sz w:val="24"/>
          <w:szCs w:val="24"/>
        </w:rPr>
        <w:t> </w:t>
      </w:r>
      <w:r>
        <w:rPr>
          <w:rFonts w:ascii="Calibri" w:hAnsi="Calibri"/>
          <w:color w:val="000000"/>
          <w:sz w:val="24"/>
          <w:szCs w:val="24"/>
        </w:rPr>
        <w:t xml:space="preserve">: </w:t>
      </w:r>
      <w:r>
        <w:rPr>
          <w:rFonts w:ascii="Calibri" w:hAnsi="Calibri"/>
          <w:color w:val="000000"/>
          <w:sz w:val="24"/>
          <w:szCs w:val="24"/>
        </w:rPr>
        <w:tab/>
      </w:r>
      <w:r>
        <w:rPr>
          <w:rFonts w:ascii="Calibri" w:hAnsi="Calibri"/>
          <w:color w:val="000000"/>
          <w:sz w:val="24"/>
          <w:szCs w:val="24"/>
        </w:rPr>
        <w:tab/>
      </w:r>
      <w:r w:rsidR="0036785D">
        <w:rPr>
          <w:rFonts w:ascii="Calibri" w:hAnsi="Calibri"/>
          <w:color w:val="000000"/>
          <w:sz w:val="24"/>
          <w:szCs w:val="24"/>
        </w:rPr>
        <w:t>GIC IMMOBILIER SRL</w:t>
      </w:r>
    </w:p>
    <w:p w14:paraId="2764FD7D" w14:textId="6800D0C4" w:rsidR="0036785D" w:rsidRDefault="0036785D" w:rsidP="0036785D">
      <w:pPr>
        <w:tabs>
          <w:tab w:val="left" w:pos="2053"/>
        </w:tabs>
        <w:rPr>
          <w:rFonts w:ascii="Calibri" w:hAnsi="Calibri"/>
          <w:color w:val="000000"/>
          <w:sz w:val="24"/>
          <w:szCs w:val="24"/>
        </w:rPr>
      </w:pPr>
      <w:r>
        <w:rPr>
          <w:rFonts w:ascii="Calibri" w:hAnsi="Calibri"/>
          <w:color w:val="000000"/>
          <w:sz w:val="24"/>
          <w:szCs w:val="24"/>
        </w:rPr>
        <w:tab/>
      </w:r>
      <w:r>
        <w:rPr>
          <w:rFonts w:ascii="Calibri" w:hAnsi="Calibri"/>
          <w:color w:val="000000"/>
          <w:sz w:val="24"/>
          <w:szCs w:val="24"/>
        </w:rPr>
        <w:t xml:space="preserve"> </w:t>
      </w:r>
      <w:hyperlink r:id="rId8" w:history="1">
        <w:r w:rsidR="00506B76" w:rsidRPr="00FD7A29">
          <w:rPr>
            <w:rStyle w:val="Lienhypertexte"/>
            <w:rFonts w:ascii="Calibri" w:hAnsi="Calibri"/>
            <w:sz w:val="24"/>
            <w:szCs w:val="24"/>
          </w:rPr>
          <w:t>pascal.dejonghe@immo-gic.com</w:t>
        </w:r>
      </w:hyperlink>
    </w:p>
    <w:p w14:paraId="685D7076" w14:textId="5BBB38CE" w:rsidR="0036785D" w:rsidRDefault="0036785D" w:rsidP="0036785D">
      <w:pPr>
        <w:tabs>
          <w:tab w:val="left" w:pos="2053"/>
        </w:tabs>
        <w:rPr>
          <w:rFonts w:ascii="Calibri" w:hAnsi="Calibri"/>
          <w:color w:val="000000"/>
          <w:sz w:val="24"/>
          <w:szCs w:val="24"/>
        </w:rPr>
      </w:pPr>
      <w:r>
        <w:rPr>
          <w:rFonts w:ascii="Calibri" w:hAnsi="Calibri"/>
          <w:color w:val="000000"/>
          <w:sz w:val="24"/>
          <w:szCs w:val="24"/>
        </w:rPr>
        <w:t xml:space="preserve">                                     </w:t>
      </w:r>
      <w:r>
        <w:rPr>
          <w:rFonts w:ascii="Calibri" w:hAnsi="Calibri"/>
          <w:color w:val="000000"/>
          <w:sz w:val="24"/>
          <w:szCs w:val="24"/>
        </w:rPr>
        <w:t xml:space="preserve"> </w:t>
      </w:r>
      <w:r>
        <w:rPr>
          <w:rFonts w:ascii="Calibri" w:hAnsi="Calibri"/>
          <w:color w:val="000000"/>
          <w:sz w:val="24"/>
          <w:szCs w:val="24"/>
        </w:rPr>
        <w:t xml:space="preserve"> 00 32 / 496 86 22 57</w:t>
      </w:r>
    </w:p>
    <w:p w14:paraId="3EE34D3E" w14:textId="63B046B7" w:rsidR="003C660E" w:rsidRDefault="003C660E" w:rsidP="0036785D">
      <w:pPr>
        <w:tabs>
          <w:tab w:val="left" w:pos="2053"/>
        </w:tabs>
        <w:rPr>
          <w:rFonts w:ascii="Calibri" w:hAnsi="Calibri"/>
          <w:color w:val="000000"/>
          <w:sz w:val="24"/>
          <w:szCs w:val="24"/>
        </w:rPr>
      </w:pPr>
    </w:p>
    <w:p w14:paraId="04A55F96" w14:textId="2BA74A56" w:rsidR="003C660E" w:rsidRDefault="003C660E" w:rsidP="003C660E">
      <w:pPr>
        <w:tabs>
          <w:tab w:val="left" w:pos="2053"/>
        </w:tabs>
        <w:rPr>
          <w:rFonts w:ascii="Calibri" w:hAnsi="Calibri"/>
          <w:color w:val="000000"/>
          <w:sz w:val="24"/>
          <w:szCs w:val="24"/>
        </w:rPr>
      </w:pPr>
      <w:r>
        <w:rPr>
          <w:rFonts w:ascii="Calibri" w:hAnsi="Calibri"/>
          <w:color w:val="000000"/>
          <w:sz w:val="24"/>
          <w:szCs w:val="24"/>
        </w:rPr>
        <w:tab/>
      </w:r>
      <w:r>
        <w:rPr>
          <w:rFonts w:ascii="Calibri" w:hAnsi="Calibri"/>
          <w:color w:val="000000"/>
          <w:sz w:val="24"/>
          <w:szCs w:val="24"/>
        </w:rPr>
        <w:tab/>
      </w:r>
      <w:r>
        <w:rPr>
          <w:rFonts w:ascii="Calibri" w:hAnsi="Calibri"/>
          <w:color w:val="000000"/>
          <w:sz w:val="24"/>
          <w:szCs w:val="24"/>
        </w:rPr>
        <w:tab/>
      </w:r>
      <w:r>
        <w:rPr>
          <w:rFonts w:ascii="Calibri" w:hAnsi="Calibri"/>
          <w:color w:val="000000"/>
          <w:sz w:val="24"/>
          <w:szCs w:val="24"/>
        </w:rPr>
        <w:tab/>
      </w:r>
      <w:r>
        <w:rPr>
          <w:rFonts w:ascii="Calibri" w:hAnsi="Calibri"/>
          <w:color w:val="000000"/>
          <w:sz w:val="24"/>
          <w:szCs w:val="24"/>
        </w:rPr>
        <w:tab/>
      </w:r>
    </w:p>
    <w:p w14:paraId="4E4746E5" w14:textId="77777777" w:rsidR="00A170EE" w:rsidRDefault="004D2562" w:rsidP="004D2562">
      <w:pPr>
        <w:rPr>
          <w:rFonts w:ascii="Calibri" w:hAnsi="Calibri" w:cs="Calibri"/>
          <w:sz w:val="24"/>
          <w:szCs w:val="24"/>
        </w:rPr>
      </w:pPr>
      <w:r w:rsidRPr="003C660E">
        <w:rPr>
          <w:rFonts w:ascii="Calibri" w:hAnsi="Calibri"/>
          <w:sz w:val="24"/>
          <w:szCs w:val="24"/>
        </w:rPr>
        <w:br w:type="page"/>
      </w:r>
      <w:r w:rsidR="00A170EE" w:rsidRPr="00A170EE">
        <w:rPr>
          <w:rFonts w:ascii="Calibri" w:hAnsi="Calibri" w:cs="Calibri"/>
          <w:sz w:val="24"/>
          <w:szCs w:val="24"/>
        </w:rPr>
        <w:lastRenderedPageBreak/>
        <w:t>Contenu</w:t>
      </w:r>
    </w:p>
    <w:p w14:paraId="1F77A552" w14:textId="77777777" w:rsidR="00FA1471" w:rsidRPr="00534A76" w:rsidRDefault="00E915E7">
      <w:pPr>
        <w:pStyle w:val="TM1"/>
        <w:tabs>
          <w:tab w:val="left" w:pos="400"/>
          <w:tab w:val="right" w:leader="dot" w:pos="9616"/>
        </w:tabs>
        <w:rPr>
          <w:rFonts w:ascii="Calibri" w:hAnsi="Calibri"/>
          <w:b w:val="0"/>
          <w:bCs w:val="0"/>
          <w:caps w:val="0"/>
          <w:noProof/>
          <w:sz w:val="22"/>
          <w:szCs w:val="22"/>
          <w:lang w:val="nl-BE"/>
        </w:rPr>
      </w:pPr>
      <w:r w:rsidRPr="00824206">
        <w:rPr>
          <w:rFonts w:ascii="Calibri" w:hAnsi="Calibri" w:cs="Calibri"/>
          <w:sz w:val="24"/>
          <w:szCs w:val="24"/>
          <w:highlight w:val="yellow"/>
        </w:rPr>
        <w:fldChar w:fldCharType="begin"/>
      </w:r>
      <w:r w:rsidRPr="00824206">
        <w:rPr>
          <w:rFonts w:ascii="Calibri" w:hAnsi="Calibri" w:cs="Calibri"/>
          <w:sz w:val="24"/>
          <w:szCs w:val="24"/>
          <w:highlight w:val="yellow"/>
        </w:rPr>
        <w:instrText xml:space="preserve"> TOC \o "1-3" \h \z \u </w:instrText>
      </w:r>
      <w:r w:rsidRPr="00824206">
        <w:rPr>
          <w:rFonts w:ascii="Calibri" w:hAnsi="Calibri" w:cs="Calibri"/>
          <w:sz w:val="24"/>
          <w:szCs w:val="24"/>
          <w:highlight w:val="yellow"/>
        </w:rPr>
        <w:fldChar w:fldCharType="separate"/>
      </w:r>
      <w:hyperlink w:anchor="_Toc162623144" w:history="1">
        <w:r w:rsidR="00FA1471" w:rsidRPr="000861A4">
          <w:rPr>
            <w:rStyle w:val="Lienhypertexte"/>
            <w:rFonts w:ascii="Calibri" w:hAnsi="Calibri"/>
            <w:noProof/>
          </w:rPr>
          <w:t xml:space="preserve">1. </w:t>
        </w:r>
      </w:hyperlink>
      <w:r w:rsidR="00FA1471" w:rsidRPr="00534A76">
        <w:rPr>
          <w:rFonts w:ascii="Calibri" w:hAnsi="Calibri"/>
          <w:b w:val="0"/>
          <w:bCs w:val="0"/>
          <w:caps w:val="0"/>
          <w:noProof/>
          <w:sz w:val="22"/>
          <w:szCs w:val="22"/>
          <w:lang w:val="nl-BE"/>
        </w:rPr>
        <w:tab/>
      </w:r>
      <w:hyperlink w:anchor="_Toc162623144" w:history="1">
        <w:r w:rsidR="00FA1471" w:rsidRPr="000861A4">
          <w:rPr>
            <w:rStyle w:val="Lienhypertexte"/>
            <w:rFonts w:ascii="Calibri" w:hAnsi="Calibri"/>
            <w:noProof/>
          </w:rPr>
          <w:t xml:space="preserve">AMÉNAGEMENT, DOCUMENTS, RÉNOVATION et ZONES COMMERCIALES </w:t>
        </w:r>
      </w:hyperlink>
      <w:r w:rsidR="00FA1471">
        <w:rPr>
          <w:noProof/>
          <w:webHidden/>
        </w:rPr>
        <w:tab/>
      </w:r>
      <w:r w:rsidR="00FA1471">
        <w:rPr>
          <w:noProof/>
          <w:webHidden/>
        </w:rPr>
        <w:fldChar w:fldCharType="begin"/>
      </w:r>
      <w:r w:rsidR="00FA1471">
        <w:rPr>
          <w:noProof/>
          <w:webHidden/>
        </w:rPr>
        <w:instrText xml:space="preserve"> PAGEREF _Toc162623144 \h </w:instrText>
      </w:r>
      <w:r w:rsidR="00FA1471">
        <w:rPr>
          <w:noProof/>
          <w:webHidden/>
        </w:rPr>
      </w:r>
      <w:r w:rsidR="00FA1471">
        <w:rPr>
          <w:noProof/>
          <w:webHidden/>
        </w:rPr>
        <w:fldChar w:fldCharType="separate"/>
      </w:r>
      <w:hyperlink w:anchor="_Toc162623144" w:history="1">
        <w:r w:rsidR="00A04071">
          <w:rPr>
            <w:noProof/>
            <w:webHidden/>
          </w:rPr>
          <w:t>3</w:t>
        </w:r>
      </w:hyperlink>
      <w:r w:rsidR="00FA1471">
        <w:rPr>
          <w:noProof/>
          <w:webHidden/>
        </w:rPr>
        <w:fldChar w:fldCharType="end"/>
      </w:r>
    </w:p>
    <w:p w14:paraId="4C0E045E" w14:textId="77777777" w:rsidR="00FA1471" w:rsidRPr="00534A76" w:rsidRDefault="007630DA">
      <w:pPr>
        <w:pStyle w:val="TM1"/>
        <w:tabs>
          <w:tab w:val="left" w:pos="400"/>
          <w:tab w:val="right" w:leader="dot" w:pos="9616"/>
        </w:tabs>
        <w:rPr>
          <w:rFonts w:ascii="Calibri" w:hAnsi="Calibri"/>
          <w:b w:val="0"/>
          <w:bCs w:val="0"/>
          <w:caps w:val="0"/>
          <w:noProof/>
          <w:sz w:val="22"/>
          <w:szCs w:val="22"/>
          <w:lang w:val="nl-BE"/>
        </w:rPr>
      </w:pPr>
      <w:hyperlink w:anchor="_Toc162623145" w:history="1">
        <w:r w:rsidR="00FA1471" w:rsidRPr="000861A4">
          <w:rPr>
            <w:rStyle w:val="Lienhypertexte"/>
            <w:rFonts w:ascii="Calibri" w:hAnsi="Calibri"/>
            <w:noProof/>
          </w:rPr>
          <w:t xml:space="preserve">2. </w:t>
        </w:r>
      </w:hyperlink>
      <w:r w:rsidR="00FA1471" w:rsidRPr="00534A76">
        <w:rPr>
          <w:rFonts w:ascii="Calibri" w:hAnsi="Calibri"/>
          <w:b w:val="0"/>
          <w:bCs w:val="0"/>
          <w:caps w:val="0"/>
          <w:noProof/>
          <w:sz w:val="22"/>
          <w:szCs w:val="22"/>
          <w:lang w:val="nl-BE"/>
        </w:rPr>
        <w:tab/>
      </w:r>
      <w:hyperlink w:anchor="_Toc162623145" w:history="1">
        <w:r w:rsidR="00FA1471" w:rsidRPr="000861A4">
          <w:rPr>
            <w:rStyle w:val="Lienhypertexte"/>
            <w:rFonts w:ascii="Calibri" w:hAnsi="Calibri"/>
            <w:noProof/>
          </w:rPr>
          <w:t xml:space="preserve">DESCRIPTION DES TRAVAUX ET MATÉRIAUX DE CONSTRUCTION </w:t>
        </w:r>
      </w:hyperlink>
      <w:r w:rsidR="00FA1471">
        <w:rPr>
          <w:noProof/>
          <w:webHidden/>
        </w:rPr>
        <w:tab/>
      </w:r>
      <w:r w:rsidR="00FA1471">
        <w:rPr>
          <w:noProof/>
          <w:webHidden/>
        </w:rPr>
        <w:fldChar w:fldCharType="begin"/>
      </w:r>
      <w:r w:rsidR="00FA1471">
        <w:rPr>
          <w:noProof/>
          <w:webHidden/>
        </w:rPr>
        <w:instrText xml:space="preserve"> PAGEREF _Toc162623145 \h </w:instrText>
      </w:r>
      <w:r w:rsidR="00FA1471">
        <w:rPr>
          <w:noProof/>
          <w:webHidden/>
        </w:rPr>
      </w:r>
      <w:r w:rsidR="00FA1471">
        <w:rPr>
          <w:noProof/>
          <w:webHidden/>
        </w:rPr>
        <w:fldChar w:fldCharType="separate"/>
      </w:r>
      <w:hyperlink w:anchor="_Toc162623145" w:history="1">
        <w:r w:rsidR="00A04071">
          <w:rPr>
            <w:noProof/>
            <w:webHidden/>
          </w:rPr>
          <w:t>4</w:t>
        </w:r>
      </w:hyperlink>
      <w:r w:rsidR="00FA1471">
        <w:rPr>
          <w:noProof/>
          <w:webHidden/>
        </w:rPr>
        <w:fldChar w:fldCharType="end"/>
      </w:r>
    </w:p>
    <w:p w14:paraId="50CA7239" w14:textId="77777777" w:rsidR="00FA1471" w:rsidRPr="00534A76" w:rsidRDefault="007630DA">
      <w:pPr>
        <w:pStyle w:val="TM2"/>
        <w:tabs>
          <w:tab w:val="left" w:pos="800"/>
          <w:tab w:val="right" w:leader="dot" w:pos="9616"/>
        </w:tabs>
        <w:rPr>
          <w:rFonts w:ascii="Calibri" w:hAnsi="Calibri"/>
          <w:smallCaps w:val="0"/>
          <w:noProof/>
          <w:sz w:val="22"/>
          <w:szCs w:val="22"/>
          <w:lang w:val="nl-BE"/>
        </w:rPr>
      </w:pPr>
      <w:hyperlink w:anchor="_Toc162623146" w:history="1">
        <w:r w:rsidR="00FA1471" w:rsidRPr="000861A4">
          <w:rPr>
            <w:rStyle w:val="Lienhypertexte"/>
            <w:rFonts w:ascii="Calibri" w:hAnsi="Calibri"/>
            <w:noProof/>
          </w:rPr>
          <w:t xml:space="preserve">2.1. </w:t>
        </w:r>
      </w:hyperlink>
      <w:r w:rsidR="00FA1471" w:rsidRPr="00534A76">
        <w:rPr>
          <w:rFonts w:ascii="Calibri" w:hAnsi="Calibri"/>
          <w:smallCaps w:val="0"/>
          <w:noProof/>
          <w:sz w:val="22"/>
          <w:szCs w:val="22"/>
          <w:lang w:val="nl-BE"/>
        </w:rPr>
        <w:tab/>
      </w:r>
      <w:hyperlink w:anchor="_Toc162623146" w:history="1">
        <w:r w:rsidR="00FA1471" w:rsidRPr="000861A4">
          <w:rPr>
            <w:rStyle w:val="Lienhypertexte"/>
            <w:rFonts w:ascii="Calibri" w:hAnsi="Calibri"/>
            <w:noProof/>
          </w:rPr>
          <w:t xml:space="preserve">CHANTIER DE TRAVAUX PRÉPARATOIRES </w:t>
        </w:r>
      </w:hyperlink>
      <w:r w:rsidR="00FA1471">
        <w:rPr>
          <w:noProof/>
          <w:webHidden/>
        </w:rPr>
        <w:tab/>
      </w:r>
      <w:r w:rsidR="00FA1471">
        <w:rPr>
          <w:noProof/>
          <w:webHidden/>
        </w:rPr>
        <w:fldChar w:fldCharType="begin"/>
      </w:r>
      <w:r w:rsidR="00FA1471">
        <w:rPr>
          <w:noProof/>
          <w:webHidden/>
        </w:rPr>
        <w:instrText xml:space="preserve"> PAGEREF _Toc162623146 \h </w:instrText>
      </w:r>
      <w:r w:rsidR="00FA1471">
        <w:rPr>
          <w:noProof/>
          <w:webHidden/>
        </w:rPr>
      </w:r>
      <w:r w:rsidR="00FA1471">
        <w:rPr>
          <w:noProof/>
          <w:webHidden/>
        </w:rPr>
        <w:fldChar w:fldCharType="separate"/>
      </w:r>
      <w:hyperlink w:anchor="_Toc162623146" w:history="1">
        <w:r w:rsidR="00A04071">
          <w:rPr>
            <w:noProof/>
            <w:webHidden/>
          </w:rPr>
          <w:t>4</w:t>
        </w:r>
      </w:hyperlink>
      <w:r w:rsidR="00FA1471">
        <w:rPr>
          <w:noProof/>
          <w:webHidden/>
        </w:rPr>
        <w:fldChar w:fldCharType="end"/>
      </w:r>
    </w:p>
    <w:p w14:paraId="018CDA04" w14:textId="77777777" w:rsidR="00FA1471" w:rsidRPr="00534A76" w:rsidRDefault="007630DA">
      <w:pPr>
        <w:pStyle w:val="TM2"/>
        <w:tabs>
          <w:tab w:val="left" w:pos="800"/>
          <w:tab w:val="right" w:leader="dot" w:pos="9616"/>
        </w:tabs>
        <w:rPr>
          <w:rFonts w:ascii="Calibri" w:hAnsi="Calibri"/>
          <w:smallCaps w:val="0"/>
          <w:noProof/>
          <w:sz w:val="22"/>
          <w:szCs w:val="22"/>
          <w:lang w:val="nl-BE"/>
        </w:rPr>
      </w:pPr>
      <w:hyperlink w:anchor="_Toc162623147" w:history="1">
        <w:r w:rsidR="00FA1471" w:rsidRPr="000861A4">
          <w:rPr>
            <w:rStyle w:val="Lienhypertexte"/>
            <w:rFonts w:ascii="Calibri" w:hAnsi="Calibri"/>
            <w:noProof/>
          </w:rPr>
          <w:t xml:space="preserve">2.2. </w:t>
        </w:r>
      </w:hyperlink>
      <w:r w:rsidR="00FA1471" w:rsidRPr="00534A76">
        <w:rPr>
          <w:rFonts w:ascii="Calibri" w:hAnsi="Calibri"/>
          <w:smallCaps w:val="0"/>
          <w:noProof/>
          <w:sz w:val="22"/>
          <w:szCs w:val="22"/>
          <w:lang w:val="nl-BE"/>
        </w:rPr>
        <w:tab/>
      </w:r>
      <w:hyperlink w:anchor="_Toc162623147" w:history="1">
        <w:r w:rsidR="00FA1471" w:rsidRPr="000861A4">
          <w:rPr>
            <w:rStyle w:val="Lienhypertexte"/>
            <w:rFonts w:ascii="Calibri" w:hAnsi="Calibri"/>
            <w:noProof/>
          </w:rPr>
          <w:t xml:space="preserve">TERRASSEMENT </w:t>
        </w:r>
      </w:hyperlink>
      <w:r w:rsidR="00FA1471">
        <w:rPr>
          <w:noProof/>
          <w:webHidden/>
        </w:rPr>
        <w:tab/>
      </w:r>
      <w:r w:rsidR="00FA1471">
        <w:rPr>
          <w:noProof/>
          <w:webHidden/>
        </w:rPr>
        <w:fldChar w:fldCharType="begin"/>
      </w:r>
      <w:r w:rsidR="00FA1471">
        <w:rPr>
          <w:noProof/>
          <w:webHidden/>
        </w:rPr>
        <w:instrText xml:space="preserve"> PAGEREF _Toc162623147 \h </w:instrText>
      </w:r>
      <w:r w:rsidR="00FA1471">
        <w:rPr>
          <w:noProof/>
          <w:webHidden/>
        </w:rPr>
      </w:r>
      <w:r w:rsidR="00FA1471">
        <w:rPr>
          <w:noProof/>
          <w:webHidden/>
        </w:rPr>
        <w:fldChar w:fldCharType="separate"/>
      </w:r>
      <w:hyperlink w:anchor="_Toc162623147" w:history="1">
        <w:r w:rsidR="00A04071">
          <w:rPr>
            <w:noProof/>
            <w:webHidden/>
          </w:rPr>
          <w:t>4</w:t>
        </w:r>
      </w:hyperlink>
      <w:r w:rsidR="00FA1471">
        <w:rPr>
          <w:noProof/>
          <w:webHidden/>
        </w:rPr>
        <w:fldChar w:fldCharType="end"/>
      </w:r>
    </w:p>
    <w:p w14:paraId="13946EBF" w14:textId="77777777" w:rsidR="00FA1471" w:rsidRPr="00534A76" w:rsidRDefault="007630DA">
      <w:pPr>
        <w:pStyle w:val="TM2"/>
        <w:tabs>
          <w:tab w:val="left" w:pos="800"/>
          <w:tab w:val="right" w:leader="dot" w:pos="9616"/>
        </w:tabs>
        <w:rPr>
          <w:rFonts w:ascii="Calibri" w:hAnsi="Calibri"/>
          <w:smallCaps w:val="0"/>
          <w:noProof/>
          <w:sz w:val="22"/>
          <w:szCs w:val="22"/>
          <w:lang w:val="nl-BE"/>
        </w:rPr>
      </w:pPr>
      <w:hyperlink w:anchor="_Toc162623148" w:history="1">
        <w:r w:rsidR="00FA1471" w:rsidRPr="000861A4">
          <w:rPr>
            <w:rStyle w:val="Lienhypertexte"/>
            <w:rFonts w:ascii="Calibri" w:hAnsi="Calibri"/>
            <w:noProof/>
          </w:rPr>
          <w:t xml:space="preserve">2.3. </w:t>
        </w:r>
      </w:hyperlink>
      <w:r w:rsidR="00FA1471" w:rsidRPr="00534A76">
        <w:rPr>
          <w:rFonts w:ascii="Calibri" w:hAnsi="Calibri"/>
          <w:smallCaps w:val="0"/>
          <w:noProof/>
          <w:sz w:val="22"/>
          <w:szCs w:val="22"/>
          <w:lang w:val="nl-BE"/>
        </w:rPr>
        <w:tab/>
      </w:r>
      <w:hyperlink w:anchor="_Toc162623148" w:history="1">
        <w:r w:rsidR="00FA1471" w:rsidRPr="000861A4">
          <w:rPr>
            <w:rStyle w:val="Lienhypertexte"/>
            <w:rFonts w:ascii="Calibri" w:hAnsi="Calibri"/>
            <w:noProof/>
          </w:rPr>
          <w:t xml:space="preserve">FONDATIONS </w:t>
        </w:r>
      </w:hyperlink>
      <w:r w:rsidR="00FA1471">
        <w:rPr>
          <w:noProof/>
          <w:webHidden/>
        </w:rPr>
        <w:tab/>
      </w:r>
      <w:r w:rsidR="00FA1471">
        <w:rPr>
          <w:noProof/>
          <w:webHidden/>
        </w:rPr>
        <w:fldChar w:fldCharType="begin"/>
      </w:r>
      <w:r w:rsidR="00FA1471">
        <w:rPr>
          <w:noProof/>
          <w:webHidden/>
        </w:rPr>
        <w:instrText xml:space="preserve"> PAGEREF _Toc162623148 \h </w:instrText>
      </w:r>
      <w:r w:rsidR="00FA1471">
        <w:rPr>
          <w:noProof/>
          <w:webHidden/>
        </w:rPr>
      </w:r>
      <w:r w:rsidR="00FA1471">
        <w:rPr>
          <w:noProof/>
          <w:webHidden/>
        </w:rPr>
        <w:fldChar w:fldCharType="separate"/>
      </w:r>
      <w:hyperlink w:anchor="_Toc162623148" w:history="1">
        <w:r w:rsidR="00A04071">
          <w:rPr>
            <w:noProof/>
            <w:webHidden/>
          </w:rPr>
          <w:t>4</w:t>
        </w:r>
      </w:hyperlink>
      <w:r w:rsidR="00FA1471">
        <w:rPr>
          <w:noProof/>
          <w:webHidden/>
        </w:rPr>
        <w:fldChar w:fldCharType="end"/>
      </w:r>
    </w:p>
    <w:p w14:paraId="40695E12" w14:textId="77777777" w:rsidR="00FA1471" w:rsidRPr="00534A76" w:rsidRDefault="007630DA">
      <w:pPr>
        <w:pStyle w:val="TM2"/>
        <w:tabs>
          <w:tab w:val="left" w:pos="800"/>
          <w:tab w:val="right" w:leader="dot" w:pos="9616"/>
        </w:tabs>
        <w:rPr>
          <w:rFonts w:ascii="Calibri" w:hAnsi="Calibri"/>
          <w:smallCaps w:val="0"/>
          <w:noProof/>
          <w:sz w:val="22"/>
          <w:szCs w:val="22"/>
          <w:lang w:val="nl-BE"/>
        </w:rPr>
      </w:pPr>
      <w:hyperlink w:anchor="_Toc162623149" w:history="1">
        <w:r w:rsidR="00FA1471" w:rsidRPr="000861A4">
          <w:rPr>
            <w:rStyle w:val="Lienhypertexte"/>
            <w:rFonts w:ascii="Calibri" w:hAnsi="Calibri"/>
            <w:noProof/>
          </w:rPr>
          <w:t xml:space="preserve">2.4. </w:t>
        </w:r>
      </w:hyperlink>
      <w:r w:rsidR="00FA1471" w:rsidRPr="00534A76">
        <w:rPr>
          <w:rFonts w:ascii="Calibri" w:hAnsi="Calibri"/>
          <w:smallCaps w:val="0"/>
          <w:noProof/>
          <w:sz w:val="22"/>
          <w:szCs w:val="22"/>
          <w:lang w:val="nl-BE"/>
        </w:rPr>
        <w:tab/>
      </w:r>
      <w:hyperlink w:anchor="_Toc162623149" w:history="1">
        <w:r w:rsidR="00FA1471" w:rsidRPr="000861A4">
          <w:rPr>
            <w:rStyle w:val="Lienhypertexte"/>
            <w:rFonts w:ascii="Calibri" w:hAnsi="Calibri"/>
            <w:noProof/>
          </w:rPr>
          <w:t xml:space="preserve">ÉGOUTS </w:t>
        </w:r>
      </w:hyperlink>
      <w:r w:rsidR="00FA1471">
        <w:rPr>
          <w:noProof/>
          <w:webHidden/>
        </w:rPr>
        <w:tab/>
      </w:r>
      <w:r w:rsidR="00FA1471">
        <w:rPr>
          <w:noProof/>
          <w:webHidden/>
        </w:rPr>
        <w:fldChar w:fldCharType="begin"/>
      </w:r>
      <w:r w:rsidR="00FA1471">
        <w:rPr>
          <w:noProof/>
          <w:webHidden/>
        </w:rPr>
        <w:instrText xml:space="preserve"> PAGEREF _Toc162623149 \h </w:instrText>
      </w:r>
      <w:r w:rsidR="00FA1471">
        <w:rPr>
          <w:noProof/>
          <w:webHidden/>
        </w:rPr>
      </w:r>
      <w:r w:rsidR="00FA1471">
        <w:rPr>
          <w:noProof/>
          <w:webHidden/>
        </w:rPr>
        <w:fldChar w:fldCharType="separate"/>
      </w:r>
      <w:hyperlink w:anchor="_Toc162623149" w:history="1">
        <w:r w:rsidR="00A04071">
          <w:rPr>
            <w:noProof/>
            <w:webHidden/>
          </w:rPr>
          <w:t>4</w:t>
        </w:r>
      </w:hyperlink>
      <w:r w:rsidR="00FA1471">
        <w:rPr>
          <w:noProof/>
          <w:webHidden/>
        </w:rPr>
        <w:fldChar w:fldCharType="end"/>
      </w:r>
    </w:p>
    <w:p w14:paraId="254A9EDC" w14:textId="77777777" w:rsidR="00FA1471" w:rsidRPr="00534A76" w:rsidRDefault="007630DA">
      <w:pPr>
        <w:pStyle w:val="TM2"/>
        <w:tabs>
          <w:tab w:val="left" w:pos="800"/>
          <w:tab w:val="right" w:leader="dot" w:pos="9616"/>
        </w:tabs>
        <w:rPr>
          <w:rFonts w:ascii="Calibri" w:hAnsi="Calibri"/>
          <w:smallCaps w:val="0"/>
          <w:noProof/>
          <w:sz w:val="22"/>
          <w:szCs w:val="22"/>
          <w:lang w:val="nl-BE"/>
        </w:rPr>
      </w:pPr>
      <w:hyperlink w:anchor="_Toc162623150" w:history="1">
        <w:r w:rsidR="00FA1471" w:rsidRPr="000861A4">
          <w:rPr>
            <w:rStyle w:val="Lienhypertexte"/>
            <w:rFonts w:ascii="Calibri" w:hAnsi="Calibri"/>
            <w:noProof/>
          </w:rPr>
          <w:t xml:space="preserve">2.5. </w:t>
        </w:r>
      </w:hyperlink>
      <w:r w:rsidR="00FA1471" w:rsidRPr="00534A76">
        <w:rPr>
          <w:rFonts w:ascii="Calibri" w:hAnsi="Calibri"/>
          <w:smallCaps w:val="0"/>
          <w:noProof/>
          <w:sz w:val="22"/>
          <w:szCs w:val="22"/>
          <w:lang w:val="nl-BE"/>
        </w:rPr>
        <w:tab/>
      </w:r>
      <w:hyperlink w:anchor="_Toc162623150" w:history="1">
        <w:r w:rsidR="00FA1471" w:rsidRPr="000861A4">
          <w:rPr>
            <w:rStyle w:val="Lienhypertexte"/>
            <w:rFonts w:ascii="Calibri" w:hAnsi="Calibri"/>
            <w:noProof/>
          </w:rPr>
          <w:t xml:space="preserve">STRUCTURES EN BÉTON </w:t>
        </w:r>
      </w:hyperlink>
      <w:r w:rsidR="00FA1471">
        <w:rPr>
          <w:noProof/>
          <w:webHidden/>
        </w:rPr>
        <w:tab/>
      </w:r>
      <w:r w:rsidR="00FA1471">
        <w:rPr>
          <w:noProof/>
          <w:webHidden/>
        </w:rPr>
        <w:fldChar w:fldCharType="begin"/>
      </w:r>
      <w:r w:rsidR="00FA1471">
        <w:rPr>
          <w:noProof/>
          <w:webHidden/>
        </w:rPr>
        <w:instrText xml:space="preserve"> PAGEREF _Toc162623150 \h </w:instrText>
      </w:r>
      <w:r w:rsidR="00FA1471">
        <w:rPr>
          <w:noProof/>
          <w:webHidden/>
        </w:rPr>
      </w:r>
      <w:r w:rsidR="00FA1471">
        <w:rPr>
          <w:noProof/>
          <w:webHidden/>
        </w:rPr>
        <w:fldChar w:fldCharType="separate"/>
      </w:r>
      <w:hyperlink w:anchor="_Toc162623150" w:history="1">
        <w:r w:rsidR="00A04071">
          <w:rPr>
            <w:noProof/>
            <w:webHidden/>
          </w:rPr>
          <w:t>4</w:t>
        </w:r>
      </w:hyperlink>
      <w:r w:rsidR="00FA1471">
        <w:rPr>
          <w:noProof/>
          <w:webHidden/>
        </w:rPr>
        <w:fldChar w:fldCharType="end"/>
      </w:r>
    </w:p>
    <w:p w14:paraId="3ABD36A3" w14:textId="77777777" w:rsidR="00FA1471" w:rsidRPr="00534A76" w:rsidRDefault="007630DA">
      <w:pPr>
        <w:pStyle w:val="TM2"/>
        <w:tabs>
          <w:tab w:val="left" w:pos="800"/>
          <w:tab w:val="right" w:leader="dot" w:pos="9616"/>
        </w:tabs>
        <w:rPr>
          <w:rFonts w:ascii="Calibri" w:hAnsi="Calibri"/>
          <w:smallCaps w:val="0"/>
          <w:noProof/>
          <w:sz w:val="22"/>
          <w:szCs w:val="22"/>
          <w:lang w:val="nl-BE"/>
        </w:rPr>
      </w:pPr>
      <w:hyperlink w:anchor="_Toc162623151" w:history="1">
        <w:r w:rsidR="00FA1471" w:rsidRPr="000861A4">
          <w:rPr>
            <w:rStyle w:val="Lienhypertexte"/>
            <w:rFonts w:ascii="Calibri" w:hAnsi="Calibri"/>
            <w:noProof/>
          </w:rPr>
          <w:t xml:space="preserve">2.6. </w:t>
        </w:r>
      </w:hyperlink>
      <w:r w:rsidR="00FA1471" w:rsidRPr="00534A76">
        <w:rPr>
          <w:rFonts w:ascii="Calibri" w:hAnsi="Calibri"/>
          <w:smallCaps w:val="0"/>
          <w:noProof/>
          <w:sz w:val="22"/>
          <w:szCs w:val="22"/>
          <w:lang w:val="nl-BE"/>
        </w:rPr>
        <w:tab/>
      </w:r>
      <w:hyperlink w:anchor="_Toc162623151" w:history="1">
        <w:r w:rsidR="00FA1471" w:rsidRPr="000861A4">
          <w:rPr>
            <w:rStyle w:val="Lienhypertexte"/>
            <w:rFonts w:ascii="Calibri" w:hAnsi="Calibri"/>
            <w:noProof/>
          </w:rPr>
          <w:t xml:space="preserve">MAÇONNERIE HORS SOL </w:t>
        </w:r>
      </w:hyperlink>
      <w:r w:rsidR="00FA1471">
        <w:rPr>
          <w:noProof/>
          <w:webHidden/>
        </w:rPr>
        <w:tab/>
      </w:r>
      <w:r w:rsidR="00FA1471">
        <w:rPr>
          <w:noProof/>
          <w:webHidden/>
        </w:rPr>
        <w:fldChar w:fldCharType="begin"/>
      </w:r>
      <w:r w:rsidR="00FA1471">
        <w:rPr>
          <w:noProof/>
          <w:webHidden/>
        </w:rPr>
        <w:instrText xml:space="preserve"> PAGEREF _Toc162623151 \h </w:instrText>
      </w:r>
      <w:r w:rsidR="00FA1471">
        <w:rPr>
          <w:noProof/>
          <w:webHidden/>
        </w:rPr>
      </w:r>
      <w:r w:rsidR="00FA1471">
        <w:rPr>
          <w:noProof/>
          <w:webHidden/>
        </w:rPr>
        <w:fldChar w:fldCharType="separate"/>
      </w:r>
      <w:hyperlink w:anchor="_Toc162623151" w:history="1">
        <w:r w:rsidR="00A04071">
          <w:rPr>
            <w:noProof/>
            <w:webHidden/>
          </w:rPr>
          <w:t>4</w:t>
        </w:r>
      </w:hyperlink>
      <w:r w:rsidR="00FA1471">
        <w:rPr>
          <w:noProof/>
          <w:webHidden/>
        </w:rPr>
        <w:fldChar w:fldCharType="end"/>
      </w:r>
    </w:p>
    <w:p w14:paraId="07E5E775" w14:textId="77777777" w:rsidR="00FA1471" w:rsidRPr="00534A76" w:rsidRDefault="007630DA">
      <w:pPr>
        <w:pStyle w:val="TM2"/>
        <w:tabs>
          <w:tab w:val="left" w:pos="800"/>
          <w:tab w:val="right" w:leader="dot" w:pos="9616"/>
        </w:tabs>
        <w:rPr>
          <w:rFonts w:ascii="Calibri" w:hAnsi="Calibri"/>
          <w:smallCaps w:val="0"/>
          <w:noProof/>
          <w:sz w:val="22"/>
          <w:szCs w:val="22"/>
          <w:lang w:val="nl-BE"/>
        </w:rPr>
      </w:pPr>
      <w:hyperlink w:anchor="_Toc162623152" w:history="1">
        <w:r w:rsidR="00FA1471" w:rsidRPr="000861A4">
          <w:rPr>
            <w:rStyle w:val="Lienhypertexte"/>
            <w:rFonts w:ascii="Calibri" w:hAnsi="Calibri" w:cs="Calibri"/>
            <w:noProof/>
          </w:rPr>
          <w:t xml:space="preserve">2.7. </w:t>
        </w:r>
      </w:hyperlink>
      <w:r w:rsidR="00FA1471" w:rsidRPr="00534A76">
        <w:rPr>
          <w:rFonts w:ascii="Calibri" w:hAnsi="Calibri"/>
          <w:smallCaps w:val="0"/>
          <w:noProof/>
          <w:sz w:val="22"/>
          <w:szCs w:val="22"/>
          <w:lang w:val="nl-BE"/>
        </w:rPr>
        <w:tab/>
      </w:r>
      <w:hyperlink w:anchor="_Toc162623152" w:history="1">
        <w:r w:rsidR="00FA1471" w:rsidRPr="000861A4">
          <w:rPr>
            <w:rStyle w:val="Lienhypertexte"/>
            <w:rFonts w:ascii="Calibri" w:hAnsi="Calibri" w:cs="Calibri"/>
            <w:noProof/>
          </w:rPr>
          <w:t xml:space="preserve">JOINTS </w:t>
        </w:r>
      </w:hyperlink>
      <w:r w:rsidR="00FA1471">
        <w:rPr>
          <w:noProof/>
          <w:webHidden/>
        </w:rPr>
        <w:tab/>
      </w:r>
      <w:r w:rsidR="00FA1471">
        <w:rPr>
          <w:noProof/>
          <w:webHidden/>
        </w:rPr>
        <w:fldChar w:fldCharType="begin"/>
      </w:r>
      <w:r w:rsidR="00FA1471">
        <w:rPr>
          <w:noProof/>
          <w:webHidden/>
        </w:rPr>
        <w:instrText xml:space="preserve"> PAGEREF _Toc162623152 \h </w:instrText>
      </w:r>
      <w:r w:rsidR="00FA1471">
        <w:rPr>
          <w:noProof/>
          <w:webHidden/>
        </w:rPr>
      </w:r>
      <w:r w:rsidR="00FA1471">
        <w:rPr>
          <w:noProof/>
          <w:webHidden/>
        </w:rPr>
        <w:fldChar w:fldCharType="separate"/>
      </w:r>
      <w:hyperlink w:anchor="_Toc162623152" w:history="1">
        <w:r w:rsidR="00A04071">
          <w:rPr>
            <w:noProof/>
            <w:webHidden/>
          </w:rPr>
          <w:t>5</w:t>
        </w:r>
      </w:hyperlink>
      <w:r w:rsidR="00FA1471">
        <w:rPr>
          <w:noProof/>
          <w:webHidden/>
        </w:rPr>
        <w:fldChar w:fldCharType="end"/>
      </w:r>
    </w:p>
    <w:p w14:paraId="19ED179F" w14:textId="77777777" w:rsidR="00FA1471" w:rsidRPr="00534A76" w:rsidRDefault="007630DA">
      <w:pPr>
        <w:pStyle w:val="TM2"/>
        <w:tabs>
          <w:tab w:val="left" w:pos="800"/>
          <w:tab w:val="right" w:leader="dot" w:pos="9616"/>
        </w:tabs>
        <w:rPr>
          <w:rFonts w:ascii="Calibri" w:hAnsi="Calibri"/>
          <w:smallCaps w:val="0"/>
          <w:noProof/>
          <w:sz w:val="22"/>
          <w:szCs w:val="22"/>
          <w:lang w:val="nl-BE"/>
        </w:rPr>
      </w:pPr>
      <w:hyperlink w:anchor="_Toc162623153" w:history="1">
        <w:r w:rsidR="00FA1471" w:rsidRPr="000861A4">
          <w:rPr>
            <w:rStyle w:val="Lienhypertexte"/>
            <w:rFonts w:ascii="Calibri" w:hAnsi="Calibri"/>
            <w:noProof/>
          </w:rPr>
          <w:t xml:space="preserve">2.8. </w:t>
        </w:r>
      </w:hyperlink>
      <w:r w:rsidR="00FA1471" w:rsidRPr="00534A76">
        <w:rPr>
          <w:rFonts w:ascii="Calibri" w:hAnsi="Calibri"/>
          <w:smallCaps w:val="0"/>
          <w:noProof/>
          <w:sz w:val="22"/>
          <w:szCs w:val="22"/>
          <w:lang w:val="nl-BE"/>
        </w:rPr>
        <w:tab/>
      </w:r>
      <w:hyperlink w:anchor="_Toc162623153" w:history="1">
        <w:r w:rsidR="00FA1471" w:rsidRPr="000861A4">
          <w:rPr>
            <w:rStyle w:val="Lienhypertexte"/>
            <w:rFonts w:ascii="Calibri" w:hAnsi="Calibri"/>
            <w:noProof/>
          </w:rPr>
          <w:t xml:space="preserve">Seuils </w:t>
        </w:r>
      </w:hyperlink>
      <w:r w:rsidR="00FA1471">
        <w:rPr>
          <w:noProof/>
          <w:webHidden/>
        </w:rPr>
        <w:tab/>
      </w:r>
      <w:r w:rsidR="00FA1471">
        <w:rPr>
          <w:noProof/>
          <w:webHidden/>
        </w:rPr>
        <w:fldChar w:fldCharType="begin"/>
      </w:r>
      <w:r w:rsidR="00FA1471">
        <w:rPr>
          <w:noProof/>
          <w:webHidden/>
        </w:rPr>
        <w:instrText xml:space="preserve"> PAGEREF _Toc162623153 \h </w:instrText>
      </w:r>
      <w:r w:rsidR="00FA1471">
        <w:rPr>
          <w:noProof/>
          <w:webHidden/>
        </w:rPr>
      </w:r>
      <w:r w:rsidR="00FA1471">
        <w:rPr>
          <w:noProof/>
          <w:webHidden/>
        </w:rPr>
        <w:fldChar w:fldCharType="separate"/>
      </w:r>
      <w:hyperlink w:anchor="_Toc162623153" w:history="1">
        <w:r w:rsidR="00A04071">
          <w:rPr>
            <w:noProof/>
            <w:webHidden/>
          </w:rPr>
          <w:t>5</w:t>
        </w:r>
      </w:hyperlink>
      <w:r w:rsidR="00FA1471">
        <w:rPr>
          <w:noProof/>
          <w:webHidden/>
        </w:rPr>
        <w:fldChar w:fldCharType="end"/>
      </w:r>
    </w:p>
    <w:p w14:paraId="37AFF75E" w14:textId="77777777" w:rsidR="00FA1471" w:rsidRPr="00534A76" w:rsidRDefault="007630DA">
      <w:pPr>
        <w:pStyle w:val="TM2"/>
        <w:tabs>
          <w:tab w:val="left" w:pos="800"/>
          <w:tab w:val="right" w:leader="dot" w:pos="9616"/>
        </w:tabs>
        <w:rPr>
          <w:rFonts w:ascii="Calibri" w:hAnsi="Calibri"/>
          <w:smallCaps w:val="0"/>
          <w:noProof/>
          <w:sz w:val="22"/>
          <w:szCs w:val="22"/>
          <w:lang w:val="nl-BE"/>
        </w:rPr>
      </w:pPr>
      <w:hyperlink w:anchor="_Toc162623154" w:history="1">
        <w:r w:rsidR="00FA1471" w:rsidRPr="000861A4">
          <w:rPr>
            <w:rStyle w:val="Lienhypertexte"/>
            <w:rFonts w:ascii="Calibri" w:hAnsi="Calibri"/>
            <w:noProof/>
          </w:rPr>
          <w:t xml:space="preserve">2.9. </w:t>
        </w:r>
      </w:hyperlink>
      <w:r w:rsidR="00FA1471" w:rsidRPr="00534A76">
        <w:rPr>
          <w:rFonts w:ascii="Calibri" w:hAnsi="Calibri"/>
          <w:smallCaps w:val="0"/>
          <w:noProof/>
          <w:sz w:val="22"/>
          <w:szCs w:val="22"/>
          <w:lang w:val="nl-BE"/>
        </w:rPr>
        <w:tab/>
      </w:r>
      <w:hyperlink w:anchor="_Toc162623154" w:history="1">
        <w:r w:rsidR="00FA1471" w:rsidRPr="000861A4">
          <w:rPr>
            <w:rStyle w:val="Lienhypertexte"/>
            <w:rFonts w:ascii="Calibri" w:hAnsi="Calibri"/>
            <w:noProof/>
          </w:rPr>
          <w:t xml:space="preserve">TOITURE TOITS PLATS </w:t>
        </w:r>
      </w:hyperlink>
      <w:r w:rsidR="00FA1471">
        <w:rPr>
          <w:noProof/>
          <w:webHidden/>
        </w:rPr>
        <w:tab/>
      </w:r>
      <w:r w:rsidR="00FA1471">
        <w:rPr>
          <w:noProof/>
          <w:webHidden/>
        </w:rPr>
        <w:fldChar w:fldCharType="begin"/>
      </w:r>
      <w:r w:rsidR="00FA1471">
        <w:rPr>
          <w:noProof/>
          <w:webHidden/>
        </w:rPr>
        <w:instrText xml:space="preserve"> PAGEREF _Toc162623154 \h </w:instrText>
      </w:r>
      <w:r w:rsidR="00FA1471">
        <w:rPr>
          <w:noProof/>
          <w:webHidden/>
        </w:rPr>
      </w:r>
      <w:r w:rsidR="00FA1471">
        <w:rPr>
          <w:noProof/>
          <w:webHidden/>
        </w:rPr>
        <w:fldChar w:fldCharType="separate"/>
      </w:r>
      <w:hyperlink w:anchor="_Toc162623154" w:history="1">
        <w:r w:rsidR="00A04071">
          <w:rPr>
            <w:noProof/>
            <w:webHidden/>
          </w:rPr>
          <w:t>5</w:t>
        </w:r>
      </w:hyperlink>
      <w:r w:rsidR="00FA1471">
        <w:rPr>
          <w:noProof/>
          <w:webHidden/>
        </w:rPr>
        <w:fldChar w:fldCharType="end"/>
      </w:r>
    </w:p>
    <w:p w14:paraId="74B1AB5C" w14:textId="77777777" w:rsidR="00FA1471" w:rsidRPr="00534A76" w:rsidRDefault="007630DA">
      <w:pPr>
        <w:pStyle w:val="TM2"/>
        <w:tabs>
          <w:tab w:val="left" w:pos="1000"/>
          <w:tab w:val="right" w:leader="dot" w:pos="9616"/>
        </w:tabs>
        <w:rPr>
          <w:rFonts w:ascii="Calibri" w:hAnsi="Calibri"/>
          <w:smallCaps w:val="0"/>
          <w:noProof/>
          <w:sz w:val="22"/>
          <w:szCs w:val="22"/>
          <w:lang w:val="nl-BE"/>
        </w:rPr>
      </w:pPr>
      <w:hyperlink w:anchor="_Toc162623155" w:history="1">
        <w:r w:rsidR="00FA1471" w:rsidRPr="000861A4">
          <w:rPr>
            <w:rStyle w:val="Lienhypertexte"/>
            <w:rFonts w:ascii="Calibri" w:hAnsi="Calibri"/>
            <w:noProof/>
          </w:rPr>
          <w:t xml:space="preserve">2.10. </w:t>
        </w:r>
      </w:hyperlink>
      <w:r w:rsidR="00FA1471" w:rsidRPr="00534A76">
        <w:rPr>
          <w:rFonts w:ascii="Calibri" w:hAnsi="Calibri"/>
          <w:smallCaps w:val="0"/>
          <w:noProof/>
          <w:sz w:val="22"/>
          <w:szCs w:val="22"/>
          <w:lang w:val="nl-BE"/>
        </w:rPr>
        <w:tab/>
      </w:r>
      <w:hyperlink w:anchor="_Toc162623155" w:history="1">
        <w:r w:rsidR="00FA1471" w:rsidRPr="000861A4">
          <w:rPr>
            <w:rStyle w:val="Lienhypertexte"/>
            <w:rFonts w:ascii="Calibri" w:hAnsi="Calibri"/>
            <w:noProof/>
          </w:rPr>
          <w:t xml:space="preserve">TRAVAUX DE PLOMB ET DE ZINC </w:t>
        </w:r>
      </w:hyperlink>
      <w:r w:rsidR="00FA1471">
        <w:rPr>
          <w:noProof/>
          <w:webHidden/>
        </w:rPr>
        <w:tab/>
      </w:r>
      <w:r w:rsidR="00FA1471">
        <w:rPr>
          <w:noProof/>
          <w:webHidden/>
        </w:rPr>
        <w:fldChar w:fldCharType="begin"/>
      </w:r>
      <w:r w:rsidR="00FA1471">
        <w:rPr>
          <w:noProof/>
          <w:webHidden/>
        </w:rPr>
        <w:instrText xml:space="preserve"> PAGEREF _Toc162623155 \h </w:instrText>
      </w:r>
      <w:r w:rsidR="00FA1471">
        <w:rPr>
          <w:noProof/>
          <w:webHidden/>
        </w:rPr>
      </w:r>
      <w:r w:rsidR="00FA1471">
        <w:rPr>
          <w:noProof/>
          <w:webHidden/>
        </w:rPr>
        <w:fldChar w:fldCharType="separate"/>
      </w:r>
      <w:hyperlink w:anchor="_Toc162623155" w:history="1">
        <w:r w:rsidR="00A04071">
          <w:rPr>
            <w:noProof/>
            <w:webHidden/>
          </w:rPr>
          <w:t>5</w:t>
        </w:r>
      </w:hyperlink>
      <w:r w:rsidR="00FA1471">
        <w:rPr>
          <w:noProof/>
          <w:webHidden/>
        </w:rPr>
        <w:fldChar w:fldCharType="end"/>
      </w:r>
    </w:p>
    <w:p w14:paraId="5F07DCEF" w14:textId="77777777" w:rsidR="00FA1471" w:rsidRPr="00534A76" w:rsidRDefault="007630DA">
      <w:pPr>
        <w:pStyle w:val="TM2"/>
        <w:tabs>
          <w:tab w:val="left" w:pos="1000"/>
          <w:tab w:val="right" w:leader="dot" w:pos="9616"/>
        </w:tabs>
        <w:rPr>
          <w:rFonts w:ascii="Calibri" w:hAnsi="Calibri"/>
          <w:smallCaps w:val="0"/>
          <w:noProof/>
          <w:sz w:val="22"/>
          <w:szCs w:val="22"/>
          <w:lang w:val="nl-BE"/>
        </w:rPr>
      </w:pPr>
      <w:hyperlink w:anchor="_Toc162623156" w:history="1">
        <w:r w:rsidR="00FA1471" w:rsidRPr="000861A4">
          <w:rPr>
            <w:rStyle w:val="Lienhypertexte"/>
            <w:rFonts w:ascii="Calibri" w:hAnsi="Calibri"/>
            <w:noProof/>
          </w:rPr>
          <w:t xml:space="preserve">2.11. </w:t>
        </w:r>
      </w:hyperlink>
      <w:r w:rsidR="00FA1471" w:rsidRPr="00534A76">
        <w:rPr>
          <w:rFonts w:ascii="Calibri" w:hAnsi="Calibri"/>
          <w:smallCaps w:val="0"/>
          <w:noProof/>
          <w:sz w:val="22"/>
          <w:szCs w:val="22"/>
          <w:lang w:val="nl-BE"/>
        </w:rPr>
        <w:tab/>
      </w:r>
      <w:hyperlink w:anchor="_Toc162623156" w:history="1">
        <w:r w:rsidR="00FA1471" w:rsidRPr="000861A4">
          <w:rPr>
            <w:rStyle w:val="Lienhypertexte"/>
            <w:rFonts w:ascii="Calibri" w:hAnsi="Calibri"/>
            <w:noProof/>
          </w:rPr>
          <w:t xml:space="preserve">CARPELLY EXTÉRIEUR - FENÊTRES ET PORTES </w:t>
        </w:r>
      </w:hyperlink>
      <w:r w:rsidR="00FA1471">
        <w:rPr>
          <w:noProof/>
          <w:webHidden/>
        </w:rPr>
        <w:tab/>
      </w:r>
      <w:r w:rsidR="00FA1471">
        <w:rPr>
          <w:noProof/>
          <w:webHidden/>
        </w:rPr>
        <w:fldChar w:fldCharType="begin"/>
      </w:r>
      <w:r w:rsidR="00FA1471">
        <w:rPr>
          <w:noProof/>
          <w:webHidden/>
        </w:rPr>
        <w:instrText xml:space="preserve"> PAGEREF _Toc162623156 \h </w:instrText>
      </w:r>
      <w:r w:rsidR="00FA1471">
        <w:rPr>
          <w:noProof/>
          <w:webHidden/>
        </w:rPr>
      </w:r>
      <w:r w:rsidR="00FA1471">
        <w:rPr>
          <w:noProof/>
          <w:webHidden/>
        </w:rPr>
        <w:fldChar w:fldCharType="separate"/>
      </w:r>
      <w:hyperlink w:anchor="_Toc162623156" w:history="1">
        <w:r w:rsidR="00A04071">
          <w:rPr>
            <w:noProof/>
            <w:webHidden/>
          </w:rPr>
          <w:t>5</w:t>
        </w:r>
      </w:hyperlink>
      <w:r w:rsidR="00FA1471">
        <w:rPr>
          <w:noProof/>
          <w:webHidden/>
        </w:rPr>
        <w:fldChar w:fldCharType="end"/>
      </w:r>
    </w:p>
    <w:p w14:paraId="4BB3A80C" w14:textId="77777777" w:rsidR="00FA1471" w:rsidRPr="00534A76" w:rsidRDefault="007630DA">
      <w:pPr>
        <w:pStyle w:val="TM2"/>
        <w:tabs>
          <w:tab w:val="left" w:pos="1000"/>
          <w:tab w:val="right" w:leader="dot" w:pos="9616"/>
        </w:tabs>
        <w:rPr>
          <w:rFonts w:ascii="Calibri" w:hAnsi="Calibri"/>
          <w:smallCaps w:val="0"/>
          <w:noProof/>
          <w:sz w:val="22"/>
          <w:szCs w:val="22"/>
          <w:lang w:val="nl-BE"/>
        </w:rPr>
      </w:pPr>
      <w:hyperlink w:anchor="_Toc162623157" w:history="1">
        <w:r w:rsidR="00FA1471" w:rsidRPr="000861A4">
          <w:rPr>
            <w:rStyle w:val="Lienhypertexte"/>
            <w:rFonts w:ascii="Calibri" w:hAnsi="Calibri"/>
            <w:noProof/>
          </w:rPr>
          <w:t xml:space="preserve">2.12. </w:t>
        </w:r>
      </w:hyperlink>
      <w:r w:rsidR="00FA1471" w:rsidRPr="00534A76">
        <w:rPr>
          <w:rFonts w:ascii="Calibri" w:hAnsi="Calibri"/>
          <w:smallCaps w:val="0"/>
          <w:noProof/>
          <w:sz w:val="22"/>
          <w:szCs w:val="22"/>
          <w:lang w:val="nl-BE"/>
        </w:rPr>
        <w:tab/>
      </w:r>
      <w:hyperlink w:anchor="_Toc162623157" w:history="1">
        <w:r w:rsidR="00FA1471" w:rsidRPr="000861A4">
          <w:rPr>
            <w:rStyle w:val="Lienhypertexte"/>
            <w:rFonts w:ascii="Calibri" w:hAnsi="Calibri"/>
            <w:noProof/>
          </w:rPr>
          <w:t xml:space="preserve">TRAVAUX DE PLÂTRE </w:t>
        </w:r>
      </w:hyperlink>
      <w:r w:rsidR="00FA1471">
        <w:rPr>
          <w:noProof/>
          <w:webHidden/>
        </w:rPr>
        <w:tab/>
      </w:r>
      <w:r w:rsidR="00FA1471">
        <w:rPr>
          <w:noProof/>
          <w:webHidden/>
        </w:rPr>
        <w:fldChar w:fldCharType="begin"/>
      </w:r>
      <w:r w:rsidR="00FA1471">
        <w:rPr>
          <w:noProof/>
          <w:webHidden/>
        </w:rPr>
        <w:instrText xml:space="preserve"> PAGEREF _Toc162623157 \h </w:instrText>
      </w:r>
      <w:r w:rsidR="00FA1471">
        <w:rPr>
          <w:noProof/>
          <w:webHidden/>
        </w:rPr>
      </w:r>
      <w:r w:rsidR="00FA1471">
        <w:rPr>
          <w:noProof/>
          <w:webHidden/>
        </w:rPr>
        <w:fldChar w:fldCharType="separate"/>
      </w:r>
      <w:hyperlink w:anchor="_Toc162623157" w:history="1">
        <w:r w:rsidR="00A04071">
          <w:rPr>
            <w:noProof/>
            <w:webHidden/>
          </w:rPr>
          <w:t>6</w:t>
        </w:r>
      </w:hyperlink>
      <w:r w:rsidR="00FA1471">
        <w:rPr>
          <w:noProof/>
          <w:webHidden/>
        </w:rPr>
        <w:fldChar w:fldCharType="end"/>
      </w:r>
    </w:p>
    <w:p w14:paraId="4642AB6D" w14:textId="77777777" w:rsidR="00FA1471" w:rsidRPr="00534A76" w:rsidRDefault="007630DA">
      <w:pPr>
        <w:pStyle w:val="TM2"/>
        <w:tabs>
          <w:tab w:val="left" w:pos="1000"/>
          <w:tab w:val="right" w:leader="dot" w:pos="9616"/>
        </w:tabs>
        <w:rPr>
          <w:rFonts w:ascii="Calibri" w:hAnsi="Calibri"/>
          <w:smallCaps w:val="0"/>
          <w:noProof/>
          <w:sz w:val="22"/>
          <w:szCs w:val="22"/>
          <w:lang w:val="nl-BE"/>
        </w:rPr>
      </w:pPr>
      <w:hyperlink w:anchor="_Toc162623158" w:history="1">
        <w:r w:rsidR="00FA1471" w:rsidRPr="000861A4">
          <w:rPr>
            <w:rStyle w:val="Lienhypertexte"/>
            <w:rFonts w:ascii="Calibri" w:hAnsi="Calibri"/>
            <w:noProof/>
          </w:rPr>
          <w:t xml:space="preserve">2.13. </w:t>
        </w:r>
      </w:hyperlink>
      <w:r w:rsidR="00FA1471" w:rsidRPr="00534A76">
        <w:rPr>
          <w:rFonts w:ascii="Calibri" w:hAnsi="Calibri"/>
          <w:smallCaps w:val="0"/>
          <w:noProof/>
          <w:sz w:val="22"/>
          <w:szCs w:val="22"/>
          <w:lang w:val="nl-BE"/>
        </w:rPr>
        <w:tab/>
      </w:r>
      <w:hyperlink w:anchor="_Toc162623158" w:history="1">
        <w:r w:rsidR="00FA1471" w:rsidRPr="000861A4">
          <w:rPr>
            <w:rStyle w:val="Lienhypertexte"/>
            <w:rFonts w:ascii="Calibri" w:hAnsi="Calibri"/>
            <w:noProof/>
          </w:rPr>
          <w:t xml:space="preserve">CHÂSSIS </w:t>
        </w:r>
      </w:hyperlink>
      <w:r w:rsidR="00FA1471">
        <w:rPr>
          <w:noProof/>
          <w:webHidden/>
        </w:rPr>
        <w:tab/>
      </w:r>
      <w:r w:rsidR="00FA1471">
        <w:rPr>
          <w:noProof/>
          <w:webHidden/>
        </w:rPr>
        <w:fldChar w:fldCharType="begin"/>
      </w:r>
      <w:r w:rsidR="00FA1471">
        <w:rPr>
          <w:noProof/>
          <w:webHidden/>
        </w:rPr>
        <w:instrText xml:space="preserve"> PAGEREF _Toc162623158 \h </w:instrText>
      </w:r>
      <w:r w:rsidR="00FA1471">
        <w:rPr>
          <w:noProof/>
          <w:webHidden/>
        </w:rPr>
      </w:r>
      <w:r w:rsidR="00FA1471">
        <w:rPr>
          <w:noProof/>
          <w:webHidden/>
        </w:rPr>
        <w:fldChar w:fldCharType="separate"/>
      </w:r>
      <w:hyperlink w:anchor="_Toc162623158" w:history="1">
        <w:r w:rsidR="00A04071">
          <w:rPr>
            <w:noProof/>
            <w:webHidden/>
          </w:rPr>
          <w:t>6</w:t>
        </w:r>
      </w:hyperlink>
      <w:r w:rsidR="00FA1471">
        <w:rPr>
          <w:noProof/>
          <w:webHidden/>
        </w:rPr>
        <w:fldChar w:fldCharType="end"/>
      </w:r>
    </w:p>
    <w:p w14:paraId="06B750FD" w14:textId="77777777" w:rsidR="00FA1471" w:rsidRPr="00534A76" w:rsidRDefault="007630DA">
      <w:pPr>
        <w:pStyle w:val="TM2"/>
        <w:tabs>
          <w:tab w:val="left" w:pos="1000"/>
          <w:tab w:val="right" w:leader="dot" w:pos="9616"/>
        </w:tabs>
        <w:rPr>
          <w:rFonts w:ascii="Calibri" w:hAnsi="Calibri"/>
          <w:smallCaps w:val="0"/>
          <w:noProof/>
          <w:sz w:val="22"/>
          <w:szCs w:val="22"/>
          <w:lang w:val="nl-BE"/>
        </w:rPr>
      </w:pPr>
      <w:hyperlink w:anchor="_Toc162623159" w:history="1">
        <w:r w:rsidR="00FA1471" w:rsidRPr="000861A4">
          <w:rPr>
            <w:rStyle w:val="Lienhypertexte"/>
            <w:rFonts w:ascii="Calibri" w:hAnsi="Calibri"/>
            <w:noProof/>
          </w:rPr>
          <w:t xml:space="preserve">2.14. </w:t>
        </w:r>
      </w:hyperlink>
      <w:r w:rsidR="00FA1471" w:rsidRPr="00534A76">
        <w:rPr>
          <w:rFonts w:ascii="Calibri" w:hAnsi="Calibri"/>
          <w:smallCaps w:val="0"/>
          <w:noProof/>
          <w:sz w:val="22"/>
          <w:szCs w:val="22"/>
          <w:lang w:val="nl-BE"/>
        </w:rPr>
        <w:tab/>
      </w:r>
      <w:hyperlink w:anchor="_Toc162623159" w:history="1">
        <w:r w:rsidR="00FA1471" w:rsidRPr="000861A4">
          <w:rPr>
            <w:rStyle w:val="Lienhypertexte"/>
            <w:rFonts w:ascii="Calibri" w:hAnsi="Calibri"/>
            <w:noProof/>
          </w:rPr>
          <w:t xml:space="preserve">METALLERIE </w:t>
        </w:r>
      </w:hyperlink>
      <w:r w:rsidR="00FA1471">
        <w:rPr>
          <w:noProof/>
          <w:webHidden/>
        </w:rPr>
        <w:tab/>
      </w:r>
      <w:r w:rsidR="00FA1471">
        <w:rPr>
          <w:noProof/>
          <w:webHidden/>
        </w:rPr>
        <w:fldChar w:fldCharType="begin"/>
      </w:r>
      <w:r w:rsidR="00FA1471">
        <w:rPr>
          <w:noProof/>
          <w:webHidden/>
        </w:rPr>
        <w:instrText xml:space="preserve"> PAGEREF _Toc162623159 \h </w:instrText>
      </w:r>
      <w:r w:rsidR="00FA1471">
        <w:rPr>
          <w:noProof/>
          <w:webHidden/>
        </w:rPr>
      </w:r>
      <w:r w:rsidR="00FA1471">
        <w:rPr>
          <w:noProof/>
          <w:webHidden/>
        </w:rPr>
        <w:fldChar w:fldCharType="separate"/>
      </w:r>
      <w:hyperlink w:anchor="_Toc162623159" w:history="1">
        <w:r w:rsidR="00A04071">
          <w:rPr>
            <w:noProof/>
            <w:webHidden/>
          </w:rPr>
          <w:t>7</w:t>
        </w:r>
      </w:hyperlink>
      <w:r w:rsidR="00FA1471">
        <w:rPr>
          <w:noProof/>
          <w:webHidden/>
        </w:rPr>
        <w:fldChar w:fldCharType="end"/>
      </w:r>
    </w:p>
    <w:p w14:paraId="41AAABF6" w14:textId="77777777" w:rsidR="00FA1471" w:rsidRPr="00534A76" w:rsidRDefault="007630DA">
      <w:pPr>
        <w:pStyle w:val="TM2"/>
        <w:tabs>
          <w:tab w:val="left" w:pos="1000"/>
          <w:tab w:val="right" w:leader="dot" w:pos="9616"/>
        </w:tabs>
        <w:rPr>
          <w:rFonts w:ascii="Calibri" w:hAnsi="Calibri"/>
          <w:smallCaps w:val="0"/>
          <w:noProof/>
          <w:sz w:val="22"/>
          <w:szCs w:val="22"/>
          <w:lang w:val="nl-BE"/>
        </w:rPr>
      </w:pPr>
      <w:hyperlink w:anchor="_Toc162623160" w:history="1">
        <w:r w:rsidR="00FA1471" w:rsidRPr="000861A4">
          <w:rPr>
            <w:rStyle w:val="Lienhypertexte"/>
            <w:rFonts w:ascii="Calibri" w:hAnsi="Calibri"/>
            <w:noProof/>
          </w:rPr>
          <w:t xml:space="preserve">2.15. </w:t>
        </w:r>
      </w:hyperlink>
      <w:r w:rsidR="00FA1471" w:rsidRPr="00534A76">
        <w:rPr>
          <w:rFonts w:ascii="Calibri" w:hAnsi="Calibri"/>
          <w:smallCaps w:val="0"/>
          <w:noProof/>
          <w:sz w:val="22"/>
          <w:szCs w:val="22"/>
          <w:lang w:val="nl-BE"/>
        </w:rPr>
        <w:tab/>
      </w:r>
      <w:hyperlink w:anchor="_Toc162623160" w:history="1">
        <w:r w:rsidR="00FA1471" w:rsidRPr="000861A4">
          <w:rPr>
            <w:rStyle w:val="Lienhypertexte"/>
            <w:rFonts w:ascii="Calibri" w:hAnsi="Calibri"/>
            <w:noProof/>
          </w:rPr>
          <w:t xml:space="preserve">TRAVAUX D'ISOLATION </w:t>
        </w:r>
      </w:hyperlink>
      <w:r w:rsidR="00FA1471">
        <w:rPr>
          <w:noProof/>
          <w:webHidden/>
        </w:rPr>
        <w:tab/>
      </w:r>
      <w:r w:rsidR="00FA1471">
        <w:rPr>
          <w:noProof/>
          <w:webHidden/>
        </w:rPr>
        <w:fldChar w:fldCharType="begin"/>
      </w:r>
      <w:r w:rsidR="00FA1471">
        <w:rPr>
          <w:noProof/>
          <w:webHidden/>
        </w:rPr>
        <w:instrText xml:space="preserve"> PAGEREF _Toc162623160 \h </w:instrText>
      </w:r>
      <w:r w:rsidR="00FA1471">
        <w:rPr>
          <w:noProof/>
          <w:webHidden/>
        </w:rPr>
      </w:r>
      <w:r w:rsidR="00FA1471">
        <w:rPr>
          <w:noProof/>
          <w:webHidden/>
        </w:rPr>
        <w:fldChar w:fldCharType="separate"/>
      </w:r>
      <w:hyperlink w:anchor="_Toc162623160" w:history="1">
        <w:r w:rsidR="00A04071">
          <w:rPr>
            <w:noProof/>
            <w:webHidden/>
          </w:rPr>
          <w:t>7</w:t>
        </w:r>
      </w:hyperlink>
      <w:r w:rsidR="00FA1471">
        <w:rPr>
          <w:noProof/>
          <w:webHidden/>
        </w:rPr>
        <w:fldChar w:fldCharType="end"/>
      </w:r>
    </w:p>
    <w:p w14:paraId="4B93E318" w14:textId="77777777" w:rsidR="00FA1471" w:rsidRPr="00534A76" w:rsidRDefault="007630DA">
      <w:pPr>
        <w:pStyle w:val="TM1"/>
        <w:tabs>
          <w:tab w:val="left" w:pos="400"/>
          <w:tab w:val="right" w:leader="dot" w:pos="9616"/>
        </w:tabs>
        <w:rPr>
          <w:rFonts w:ascii="Calibri" w:hAnsi="Calibri"/>
          <w:b w:val="0"/>
          <w:bCs w:val="0"/>
          <w:caps w:val="0"/>
          <w:noProof/>
          <w:sz w:val="22"/>
          <w:szCs w:val="22"/>
          <w:lang w:val="nl-BE"/>
        </w:rPr>
      </w:pPr>
      <w:hyperlink w:anchor="_Toc162623161" w:history="1">
        <w:r w:rsidR="00FA1471" w:rsidRPr="000861A4">
          <w:rPr>
            <w:rStyle w:val="Lienhypertexte"/>
            <w:rFonts w:ascii="Calibri" w:hAnsi="Calibri"/>
            <w:noProof/>
          </w:rPr>
          <w:t xml:space="preserve">3. </w:t>
        </w:r>
      </w:hyperlink>
      <w:r w:rsidR="00FA1471" w:rsidRPr="00534A76">
        <w:rPr>
          <w:rFonts w:ascii="Calibri" w:hAnsi="Calibri"/>
          <w:b w:val="0"/>
          <w:bCs w:val="0"/>
          <w:caps w:val="0"/>
          <w:noProof/>
          <w:sz w:val="22"/>
          <w:szCs w:val="22"/>
          <w:lang w:val="nl-BE"/>
        </w:rPr>
        <w:tab/>
      </w:r>
      <w:hyperlink w:anchor="_Toc162623161" w:history="1">
        <w:r w:rsidR="00FA1471" w:rsidRPr="000861A4">
          <w:rPr>
            <w:rStyle w:val="Lienhypertexte"/>
            <w:rFonts w:ascii="Calibri" w:hAnsi="Calibri"/>
            <w:noProof/>
          </w:rPr>
          <w:t xml:space="preserve">ÉQUIPEMENT TECHNIQUE </w:t>
        </w:r>
      </w:hyperlink>
      <w:r w:rsidR="00FA1471">
        <w:rPr>
          <w:noProof/>
          <w:webHidden/>
        </w:rPr>
        <w:tab/>
      </w:r>
      <w:r w:rsidR="00FA1471">
        <w:rPr>
          <w:noProof/>
          <w:webHidden/>
        </w:rPr>
        <w:fldChar w:fldCharType="begin"/>
      </w:r>
      <w:r w:rsidR="00FA1471">
        <w:rPr>
          <w:noProof/>
          <w:webHidden/>
        </w:rPr>
        <w:instrText xml:space="preserve"> PAGEREF _Toc162623161 \h </w:instrText>
      </w:r>
      <w:r w:rsidR="00FA1471">
        <w:rPr>
          <w:noProof/>
          <w:webHidden/>
        </w:rPr>
      </w:r>
      <w:r w:rsidR="00FA1471">
        <w:rPr>
          <w:noProof/>
          <w:webHidden/>
        </w:rPr>
        <w:fldChar w:fldCharType="separate"/>
      </w:r>
      <w:hyperlink w:anchor="_Toc162623161" w:history="1">
        <w:r w:rsidR="00A04071">
          <w:rPr>
            <w:noProof/>
            <w:webHidden/>
          </w:rPr>
          <w:t>7</w:t>
        </w:r>
      </w:hyperlink>
      <w:r w:rsidR="00FA1471">
        <w:rPr>
          <w:noProof/>
          <w:webHidden/>
        </w:rPr>
        <w:fldChar w:fldCharType="end"/>
      </w:r>
    </w:p>
    <w:p w14:paraId="037BEAB0" w14:textId="77777777" w:rsidR="00FA1471" w:rsidRPr="00534A76" w:rsidRDefault="007630DA">
      <w:pPr>
        <w:pStyle w:val="TM2"/>
        <w:tabs>
          <w:tab w:val="left" w:pos="800"/>
          <w:tab w:val="right" w:leader="dot" w:pos="9616"/>
        </w:tabs>
        <w:rPr>
          <w:rFonts w:ascii="Calibri" w:hAnsi="Calibri"/>
          <w:smallCaps w:val="0"/>
          <w:noProof/>
          <w:sz w:val="22"/>
          <w:szCs w:val="22"/>
          <w:lang w:val="nl-BE"/>
        </w:rPr>
      </w:pPr>
      <w:hyperlink w:anchor="_Toc162623162" w:history="1">
        <w:r w:rsidR="00FA1471" w:rsidRPr="000861A4">
          <w:rPr>
            <w:rStyle w:val="Lienhypertexte"/>
            <w:rFonts w:ascii="Calibri" w:hAnsi="Calibri"/>
            <w:noProof/>
          </w:rPr>
          <w:t xml:space="preserve">3.1. </w:t>
        </w:r>
      </w:hyperlink>
      <w:r w:rsidR="00FA1471" w:rsidRPr="00534A76">
        <w:rPr>
          <w:rFonts w:ascii="Calibri" w:hAnsi="Calibri"/>
          <w:smallCaps w:val="0"/>
          <w:noProof/>
          <w:sz w:val="22"/>
          <w:szCs w:val="22"/>
          <w:lang w:val="nl-BE"/>
        </w:rPr>
        <w:tab/>
      </w:r>
      <w:hyperlink w:anchor="_Toc162623162" w:history="1">
        <w:r w:rsidR="00FA1471" w:rsidRPr="000861A4">
          <w:rPr>
            <w:rStyle w:val="Lienhypertexte"/>
            <w:rFonts w:ascii="Calibri" w:hAnsi="Calibri"/>
            <w:noProof/>
          </w:rPr>
          <w:t xml:space="preserve">INSTALLATION ÉLECTRIQUE </w:t>
        </w:r>
      </w:hyperlink>
      <w:r w:rsidR="00FA1471">
        <w:rPr>
          <w:noProof/>
          <w:webHidden/>
        </w:rPr>
        <w:tab/>
      </w:r>
      <w:r w:rsidR="00FA1471">
        <w:rPr>
          <w:noProof/>
          <w:webHidden/>
        </w:rPr>
        <w:fldChar w:fldCharType="begin"/>
      </w:r>
      <w:r w:rsidR="00FA1471">
        <w:rPr>
          <w:noProof/>
          <w:webHidden/>
        </w:rPr>
        <w:instrText xml:space="preserve"> PAGEREF _Toc162623162 \h </w:instrText>
      </w:r>
      <w:r w:rsidR="00FA1471">
        <w:rPr>
          <w:noProof/>
          <w:webHidden/>
        </w:rPr>
      </w:r>
      <w:r w:rsidR="00FA1471">
        <w:rPr>
          <w:noProof/>
          <w:webHidden/>
        </w:rPr>
        <w:fldChar w:fldCharType="separate"/>
      </w:r>
      <w:hyperlink w:anchor="_Toc162623162" w:history="1">
        <w:r w:rsidR="00A04071">
          <w:rPr>
            <w:noProof/>
            <w:webHidden/>
          </w:rPr>
          <w:t>7</w:t>
        </w:r>
      </w:hyperlink>
      <w:r w:rsidR="00FA1471">
        <w:rPr>
          <w:noProof/>
          <w:webHidden/>
        </w:rPr>
        <w:fldChar w:fldCharType="end"/>
      </w:r>
    </w:p>
    <w:p w14:paraId="43E702AE" w14:textId="77777777" w:rsidR="00FA1471" w:rsidRPr="00534A76" w:rsidRDefault="007630DA">
      <w:pPr>
        <w:pStyle w:val="TM2"/>
        <w:tabs>
          <w:tab w:val="left" w:pos="800"/>
          <w:tab w:val="right" w:leader="dot" w:pos="9616"/>
        </w:tabs>
        <w:rPr>
          <w:rFonts w:ascii="Calibri" w:hAnsi="Calibri"/>
          <w:smallCaps w:val="0"/>
          <w:noProof/>
          <w:sz w:val="22"/>
          <w:szCs w:val="22"/>
          <w:lang w:val="nl-BE"/>
        </w:rPr>
      </w:pPr>
      <w:hyperlink w:anchor="_Toc162623163" w:history="1">
        <w:r w:rsidR="00FA1471" w:rsidRPr="000861A4">
          <w:rPr>
            <w:rStyle w:val="Lienhypertexte"/>
            <w:rFonts w:ascii="Calibri" w:hAnsi="Calibri"/>
            <w:noProof/>
          </w:rPr>
          <w:t xml:space="preserve">3.2. </w:t>
        </w:r>
      </w:hyperlink>
      <w:r w:rsidR="00FA1471" w:rsidRPr="00534A76">
        <w:rPr>
          <w:rFonts w:ascii="Calibri" w:hAnsi="Calibri"/>
          <w:smallCaps w:val="0"/>
          <w:noProof/>
          <w:sz w:val="22"/>
          <w:szCs w:val="22"/>
          <w:lang w:val="nl-BE"/>
        </w:rPr>
        <w:tab/>
      </w:r>
      <w:hyperlink w:anchor="_Toc162623163" w:history="1">
        <w:r w:rsidR="00FA1471" w:rsidRPr="000861A4">
          <w:rPr>
            <w:rStyle w:val="Lienhypertexte"/>
            <w:rFonts w:ascii="Calibri" w:hAnsi="Calibri"/>
            <w:noProof/>
          </w:rPr>
          <w:t xml:space="preserve">INSTALLATION SANITAIRE </w:t>
        </w:r>
      </w:hyperlink>
      <w:r w:rsidR="00FA1471">
        <w:rPr>
          <w:noProof/>
          <w:webHidden/>
        </w:rPr>
        <w:tab/>
      </w:r>
      <w:r w:rsidR="00FA1471">
        <w:rPr>
          <w:noProof/>
          <w:webHidden/>
        </w:rPr>
        <w:fldChar w:fldCharType="begin"/>
      </w:r>
      <w:r w:rsidR="00FA1471">
        <w:rPr>
          <w:noProof/>
          <w:webHidden/>
        </w:rPr>
        <w:instrText xml:space="preserve"> PAGEREF _Toc162623163 \h </w:instrText>
      </w:r>
      <w:r w:rsidR="00FA1471">
        <w:rPr>
          <w:noProof/>
          <w:webHidden/>
        </w:rPr>
      </w:r>
      <w:r w:rsidR="00FA1471">
        <w:rPr>
          <w:noProof/>
          <w:webHidden/>
        </w:rPr>
        <w:fldChar w:fldCharType="separate"/>
      </w:r>
      <w:hyperlink w:anchor="_Toc162623163" w:history="1">
        <w:r w:rsidR="00A04071">
          <w:rPr>
            <w:noProof/>
            <w:webHidden/>
          </w:rPr>
          <w:t>8</w:t>
        </w:r>
      </w:hyperlink>
      <w:r w:rsidR="00FA1471">
        <w:rPr>
          <w:noProof/>
          <w:webHidden/>
        </w:rPr>
        <w:fldChar w:fldCharType="end"/>
      </w:r>
    </w:p>
    <w:p w14:paraId="105EB584" w14:textId="77777777" w:rsidR="00FA1471" w:rsidRPr="00534A76" w:rsidRDefault="007630DA">
      <w:pPr>
        <w:pStyle w:val="TM2"/>
        <w:tabs>
          <w:tab w:val="left" w:pos="800"/>
          <w:tab w:val="right" w:leader="dot" w:pos="9616"/>
        </w:tabs>
        <w:rPr>
          <w:rFonts w:ascii="Calibri" w:hAnsi="Calibri"/>
          <w:smallCaps w:val="0"/>
          <w:noProof/>
          <w:sz w:val="22"/>
          <w:szCs w:val="22"/>
          <w:lang w:val="nl-BE"/>
        </w:rPr>
      </w:pPr>
      <w:hyperlink w:anchor="_Toc162623164" w:history="1">
        <w:r w:rsidR="00FA1471" w:rsidRPr="000861A4">
          <w:rPr>
            <w:rStyle w:val="Lienhypertexte"/>
            <w:rFonts w:ascii="Calibri" w:hAnsi="Calibri"/>
            <w:noProof/>
          </w:rPr>
          <w:t xml:space="preserve">3.3. </w:t>
        </w:r>
      </w:hyperlink>
      <w:r w:rsidR="00FA1471" w:rsidRPr="00534A76">
        <w:rPr>
          <w:rFonts w:ascii="Calibri" w:hAnsi="Calibri"/>
          <w:smallCaps w:val="0"/>
          <w:noProof/>
          <w:sz w:val="22"/>
          <w:szCs w:val="22"/>
          <w:lang w:val="nl-BE"/>
        </w:rPr>
        <w:tab/>
      </w:r>
      <w:hyperlink w:anchor="_Toc162623164" w:history="1">
        <w:r w:rsidR="00FA1471" w:rsidRPr="000861A4">
          <w:rPr>
            <w:rStyle w:val="Lienhypertexte"/>
            <w:rFonts w:ascii="Calibri" w:hAnsi="Calibri"/>
            <w:noProof/>
          </w:rPr>
          <w:t xml:space="preserve">CHAUFFAGE </w:t>
        </w:r>
      </w:hyperlink>
      <w:r w:rsidR="00FA1471">
        <w:rPr>
          <w:noProof/>
          <w:webHidden/>
        </w:rPr>
        <w:tab/>
      </w:r>
      <w:r w:rsidR="00FA1471">
        <w:rPr>
          <w:noProof/>
          <w:webHidden/>
        </w:rPr>
        <w:fldChar w:fldCharType="begin"/>
      </w:r>
      <w:r w:rsidR="00FA1471">
        <w:rPr>
          <w:noProof/>
          <w:webHidden/>
        </w:rPr>
        <w:instrText xml:space="preserve"> PAGEREF _Toc162623164 \h </w:instrText>
      </w:r>
      <w:r w:rsidR="00FA1471">
        <w:rPr>
          <w:noProof/>
          <w:webHidden/>
        </w:rPr>
      </w:r>
      <w:r w:rsidR="00FA1471">
        <w:rPr>
          <w:noProof/>
          <w:webHidden/>
        </w:rPr>
        <w:fldChar w:fldCharType="separate"/>
      </w:r>
      <w:hyperlink w:anchor="_Toc162623164" w:history="1">
        <w:r w:rsidR="00A04071">
          <w:rPr>
            <w:noProof/>
            <w:webHidden/>
          </w:rPr>
          <w:t>9</w:t>
        </w:r>
      </w:hyperlink>
      <w:r w:rsidR="00FA1471">
        <w:rPr>
          <w:noProof/>
          <w:webHidden/>
        </w:rPr>
        <w:fldChar w:fldCharType="end"/>
      </w:r>
    </w:p>
    <w:p w14:paraId="1C663670" w14:textId="77777777" w:rsidR="00FA1471" w:rsidRPr="00534A76" w:rsidRDefault="007630DA">
      <w:pPr>
        <w:pStyle w:val="TM2"/>
        <w:tabs>
          <w:tab w:val="left" w:pos="800"/>
          <w:tab w:val="right" w:leader="dot" w:pos="9616"/>
        </w:tabs>
        <w:rPr>
          <w:rFonts w:ascii="Calibri" w:hAnsi="Calibri"/>
          <w:smallCaps w:val="0"/>
          <w:noProof/>
          <w:sz w:val="22"/>
          <w:szCs w:val="22"/>
          <w:lang w:val="nl-BE"/>
        </w:rPr>
      </w:pPr>
      <w:hyperlink w:anchor="_Toc162623165" w:history="1">
        <w:r w:rsidR="00FA1471" w:rsidRPr="000861A4">
          <w:rPr>
            <w:rStyle w:val="Lienhypertexte"/>
            <w:rFonts w:ascii="Calibri" w:hAnsi="Calibri"/>
            <w:noProof/>
          </w:rPr>
          <w:t xml:space="preserve">3.4. </w:t>
        </w:r>
      </w:hyperlink>
      <w:r w:rsidR="00FA1471" w:rsidRPr="00534A76">
        <w:rPr>
          <w:rFonts w:ascii="Calibri" w:hAnsi="Calibri"/>
          <w:smallCaps w:val="0"/>
          <w:noProof/>
          <w:sz w:val="22"/>
          <w:szCs w:val="22"/>
          <w:lang w:val="nl-BE"/>
        </w:rPr>
        <w:tab/>
      </w:r>
      <w:hyperlink w:anchor="_Toc162623165" w:history="1">
        <w:r w:rsidR="00FA1471" w:rsidRPr="000861A4">
          <w:rPr>
            <w:rStyle w:val="Lienhypertexte"/>
            <w:rFonts w:ascii="Calibri" w:hAnsi="Calibri"/>
            <w:noProof/>
          </w:rPr>
          <w:t xml:space="preserve">VENTILATION et ÉVACUATION DES FUMÉES </w:t>
        </w:r>
      </w:hyperlink>
      <w:r w:rsidR="00FA1471">
        <w:rPr>
          <w:noProof/>
          <w:webHidden/>
        </w:rPr>
        <w:tab/>
      </w:r>
      <w:r w:rsidR="00FA1471">
        <w:rPr>
          <w:noProof/>
          <w:webHidden/>
        </w:rPr>
        <w:fldChar w:fldCharType="begin"/>
      </w:r>
      <w:r w:rsidR="00FA1471">
        <w:rPr>
          <w:noProof/>
          <w:webHidden/>
        </w:rPr>
        <w:instrText xml:space="preserve"> PAGEREF _Toc162623165 \h </w:instrText>
      </w:r>
      <w:r w:rsidR="00FA1471">
        <w:rPr>
          <w:noProof/>
          <w:webHidden/>
        </w:rPr>
      </w:r>
      <w:r w:rsidR="00FA1471">
        <w:rPr>
          <w:noProof/>
          <w:webHidden/>
        </w:rPr>
        <w:fldChar w:fldCharType="separate"/>
      </w:r>
      <w:hyperlink w:anchor="_Toc162623165" w:history="1">
        <w:r w:rsidR="00A04071">
          <w:rPr>
            <w:noProof/>
            <w:webHidden/>
          </w:rPr>
          <w:t>9</w:t>
        </w:r>
      </w:hyperlink>
      <w:r w:rsidR="00FA1471">
        <w:rPr>
          <w:noProof/>
          <w:webHidden/>
        </w:rPr>
        <w:fldChar w:fldCharType="end"/>
      </w:r>
    </w:p>
    <w:p w14:paraId="184323FB" w14:textId="77777777" w:rsidR="00FA1471" w:rsidRPr="00534A76" w:rsidRDefault="007630DA">
      <w:pPr>
        <w:pStyle w:val="TM1"/>
        <w:tabs>
          <w:tab w:val="left" w:pos="400"/>
          <w:tab w:val="right" w:leader="dot" w:pos="9616"/>
        </w:tabs>
        <w:rPr>
          <w:rFonts w:ascii="Calibri" w:hAnsi="Calibri"/>
          <w:b w:val="0"/>
          <w:bCs w:val="0"/>
          <w:caps w:val="0"/>
          <w:noProof/>
          <w:sz w:val="22"/>
          <w:szCs w:val="22"/>
          <w:lang w:val="nl-BE"/>
        </w:rPr>
      </w:pPr>
      <w:hyperlink w:anchor="_Toc162623166" w:history="1">
        <w:r w:rsidR="00FA1471" w:rsidRPr="000861A4">
          <w:rPr>
            <w:rStyle w:val="Lienhypertexte"/>
            <w:rFonts w:ascii="Calibri" w:hAnsi="Calibri"/>
            <w:noProof/>
          </w:rPr>
          <w:t xml:space="preserve">4. </w:t>
        </w:r>
      </w:hyperlink>
      <w:r w:rsidR="00FA1471" w:rsidRPr="00534A76">
        <w:rPr>
          <w:rFonts w:ascii="Calibri" w:hAnsi="Calibri"/>
          <w:b w:val="0"/>
          <w:bCs w:val="0"/>
          <w:caps w:val="0"/>
          <w:noProof/>
          <w:sz w:val="22"/>
          <w:szCs w:val="22"/>
          <w:lang w:val="nl-BE"/>
        </w:rPr>
        <w:tab/>
      </w:r>
      <w:hyperlink w:anchor="_Toc162623166" w:history="1">
        <w:r w:rsidR="00FA1471" w:rsidRPr="000861A4">
          <w:rPr>
            <w:rStyle w:val="Lienhypertexte"/>
            <w:rFonts w:ascii="Calibri" w:hAnsi="Calibri"/>
            <w:noProof/>
          </w:rPr>
          <w:t xml:space="preserve">FINITION DES APPARTEMENTS </w:t>
        </w:r>
      </w:hyperlink>
      <w:r w:rsidR="00FA1471">
        <w:rPr>
          <w:noProof/>
          <w:webHidden/>
        </w:rPr>
        <w:tab/>
      </w:r>
      <w:r w:rsidR="00FA1471">
        <w:rPr>
          <w:noProof/>
          <w:webHidden/>
        </w:rPr>
        <w:fldChar w:fldCharType="begin"/>
      </w:r>
      <w:r w:rsidR="00FA1471">
        <w:rPr>
          <w:noProof/>
          <w:webHidden/>
        </w:rPr>
        <w:instrText xml:space="preserve"> PAGEREF _Toc162623166 \h </w:instrText>
      </w:r>
      <w:r w:rsidR="00FA1471">
        <w:rPr>
          <w:noProof/>
          <w:webHidden/>
        </w:rPr>
      </w:r>
      <w:r w:rsidR="00FA1471">
        <w:rPr>
          <w:noProof/>
          <w:webHidden/>
        </w:rPr>
        <w:fldChar w:fldCharType="separate"/>
      </w:r>
      <w:hyperlink w:anchor="_Toc162623166" w:history="1">
        <w:r w:rsidR="00A04071">
          <w:rPr>
            <w:noProof/>
            <w:webHidden/>
          </w:rPr>
          <w:t>10</w:t>
        </w:r>
      </w:hyperlink>
      <w:r w:rsidR="00FA1471">
        <w:rPr>
          <w:noProof/>
          <w:webHidden/>
        </w:rPr>
        <w:fldChar w:fldCharType="end"/>
      </w:r>
    </w:p>
    <w:p w14:paraId="62C81DFC" w14:textId="77777777" w:rsidR="00FA1471" w:rsidRPr="00534A76" w:rsidRDefault="007630DA">
      <w:pPr>
        <w:pStyle w:val="TM2"/>
        <w:tabs>
          <w:tab w:val="left" w:pos="800"/>
          <w:tab w:val="right" w:leader="dot" w:pos="9616"/>
        </w:tabs>
        <w:rPr>
          <w:rFonts w:ascii="Calibri" w:hAnsi="Calibri"/>
          <w:smallCaps w:val="0"/>
          <w:noProof/>
          <w:sz w:val="22"/>
          <w:szCs w:val="22"/>
          <w:lang w:val="nl-BE"/>
        </w:rPr>
      </w:pPr>
      <w:hyperlink w:anchor="_Toc162623167" w:history="1">
        <w:r w:rsidR="00FA1471" w:rsidRPr="000861A4">
          <w:rPr>
            <w:rStyle w:val="Lienhypertexte"/>
            <w:rFonts w:ascii="Calibri" w:hAnsi="Calibri"/>
            <w:noProof/>
          </w:rPr>
          <w:t xml:space="preserve">4.1. </w:t>
        </w:r>
      </w:hyperlink>
      <w:r w:rsidR="00FA1471" w:rsidRPr="00534A76">
        <w:rPr>
          <w:rFonts w:ascii="Calibri" w:hAnsi="Calibri"/>
          <w:smallCaps w:val="0"/>
          <w:noProof/>
          <w:sz w:val="22"/>
          <w:szCs w:val="22"/>
          <w:lang w:val="nl-BE"/>
        </w:rPr>
        <w:tab/>
      </w:r>
      <w:hyperlink w:anchor="_Toc162623167" w:history="1">
        <w:r w:rsidR="00FA1471" w:rsidRPr="000861A4">
          <w:rPr>
            <w:rStyle w:val="Lienhypertexte"/>
            <w:rFonts w:ascii="Calibri" w:hAnsi="Calibri"/>
            <w:noProof/>
          </w:rPr>
          <w:t xml:space="preserve">PLANCHER </w:t>
        </w:r>
      </w:hyperlink>
      <w:r w:rsidR="00FA1471">
        <w:rPr>
          <w:noProof/>
          <w:webHidden/>
        </w:rPr>
        <w:tab/>
      </w:r>
      <w:r w:rsidR="00FA1471">
        <w:rPr>
          <w:noProof/>
          <w:webHidden/>
        </w:rPr>
        <w:fldChar w:fldCharType="begin"/>
      </w:r>
      <w:r w:rsidR="00FA1471">
        <w:rPr>
          <w:noProof/>
          <w:webHidden/>
        </w:rPr>
        <w:instrText xml:space="preserve"> PAGEREF _Toc162623167 \h </w:instrText>
      </w:r>
      <w:r w:rsidR="00FA1471">
        <w:rPr>
          <w:noProof/>
          <w:webHidden/>
        </w:rPr>
      </w:r>
      <w:r w:rsidR="00FA1471">
        <w:rPr>
          <w:noProof/>
          <w:webHidden/>
        </w:rPr>
        <w:fldChar w:fldCharType="separate"/>
      </w:r>
      <w:hyperlink w:anchor="_Toc162623167" w:history="1">
        <w:r w:rsidR="00A04071">
          <w:rPr>
            <w:noProof/>
            <w:webHidden/>
          </w:rPr>
          <w:t>10</w:t>
        </w:r>
      </w:hyperlink>
      <w:r w:rsidR="00FA1471">
        <w:rPr>
          <w:noProof/>
          <w:webHidden/>
        </w:rPr>
        <w:fldChar w:fldCharType="end"/>
      </w:r>
    </w:p>
    <w:p w14:paraId="32334987" w14:textId="77777777" w:rsidR="00FA1471" w:rsidRPr="00534A76" w:rsidRDefault="007630DA">
      <w:pPr>
        <w:pStyle w:val="TM2"/>
        <w:tabs>
          <w:tab w:val="left" w:pos="800"/>
          <w:tab w:val="right" w:leader="dot" w:pos="9616"/>
        </w:tabs>
        <w:rPr>
          <w:rFonts w:ascii="Calibri" w:hAnsi="Calibri"/>
          <w:smallCaps w:val="0"/>
          <w:noProof/>
          <w:sz w:val="22"/>
          <w:szCs w:val="22"/>
          <w:lang w:val="nl-BE"/>
        </w:rPr>
      </w:pPr>
      <w:hyperlink w:anchor="_Toc162623168" w:history="1">
        <w:r w:rsidR="00FA1471" w:rsidRPr="000861A4">
          <w:rPr>
            <w:rStyle w:val="Lienhypertexte"/>
            <w:rFonts w:ascii="Calibri" w:hAnsi="Calibri"/>
            <w:noProof/>
          </w:rPr>
          <w:t xml:space="preserve">4.2. </w:t>
        </w:r>
      </w:hyperlink>
      <w:r w:rsidR="00FA1471" w:rsidRPr="00534A76">
        <w:rPr>
          <w:rFonts w:ascii="Calibri" w:hAnsi="Calibri"/>
          <w:smallCaps w:val="0"/>
          <w:noProof/>
          <w:sz w:val="22"/>
          <w:szCs w:val="22"/>
          <w:lang w:val="nl-BE"/>
        </w:rPr>
        <w:tab/>
      </w:r>
      <w:hyperlink w:anchor="_Toc162623168" w:history="1">
        <w:r w:rsidR="00FA1471" w:rsidRPr="000861A4">
          <w:rPr>
            <w:rStyle w:val="Lienhypertexte"/>
            <w:rFonts w:ascii="Calibri" w:hAnsi="Calibri"/>
            <w:noProof/>
          </w:rPr>
          <w:t xml:space="preserve">CARREAUX MURAUX </w:t>
        </w:r>
      </w:hyperlink>
      <w:r w:rsidR="00FA1471">
        <w:rPr>
          <w:noProof/>
          <w:webHidden/>
        </w:rPr>
        <w:tab/>
      </w:r>
      <w:r w:rsidR="00FA1471">
        <w:rPr>
          <w:noProof/>
          <w:webHidden/>
        </w:rPr>
        <w:fldChar w:fldCharType="begin"/>
      </w:r>
      <w:r w:rsidR="00FA1471">
        <w:rPr>
          <w:noProof/>
          <w:webHidden/>
        </w:rPr>
        <w:instrText xml:space="preserve"> PAGEREF _Toc162623168 \h </w:instrText>
      </w:r>
      <w:r w:rsidR="00FA1471">
        <w:rPr>
          <w:noProof/>
          <w:webHidden/>
        </w:rPr>
      </w:r>
      <w:r w:rsidR="00FA1471">
        <w:rPr>
          <w:noProof/>
          <w:webHidden/>
        </w:rPr>
        <w:fldChar w:fldCharType="separate"/>
      </w:r>
      <w:hyperlink w:anchor="_Toc162623168" w:history="1">
        <w:r w:rsidR="00A04071">
          <w:rPr>
            <w:noProof/>
            <w:webHidden/>
          </w:rPr>
          <w:t>10</w:t>
        </w:r>
      </w:hyperlink>
      <w:r w:rsidR="00FA1471">
        <w:rPr>
          <w:noProof/>
          <w:webHidden/>
        </w:rPr>
        <w:fldChar w:fldCharType="end"/>
      </w:r>
    </w:p>
    <w:p w14:paraId="749898FB" w14:textId="77777777" w:rsidR="00FA1471" w:rsidRPr="00534A76" w:rsidRDefault="007630DA">
      <w:pPr>
        <w:pStyle w:val="TM2"/>
        <w:tabs>
          <w:tab w:val="left" w:pos="800"/>
          <w:tab w:val="right" w:leader="dot" w:pos="9616"/>
        </w:tabs>
        <w:rPr>
          <w:rFonts w:ascii="Calibri" w:hAnsi="Calibri"/>
          <w:smallCaps w:val="0"/>
          <w:noProof/>
          <w:sz w:val="22"/>
          <w:szCs w:val="22"/>
          <w:lang w:val="nl-BE"/>
        </w:rPr>
      </w:pPr>
      <w:hyperlink w:anchor="_Toc162623169" w:history="1">
        <w:r w:rsidR="00FA1471" w:rsidRPr="000861A4">
          <w:rPr>
            <w:rStyle w:val="Lienhypertexte"/>
            <w:rFonts w:ascii="Calibri" w:hAnsi="Calibri"/>
            <w:noProof/>
          </w:rPr>
          <w:t xml:space="preserve">4.3. </w:t>
        </w:r>
      </w:hyperlink>
      <w:r w:rsidR="00FA1471" w:rsidRPr="00534A76">
        <w:rPr>
          <w:rFonts w:ascii="Calibri" w:hAnsi="Calibri"/>
          <w:smallCaps w:val="0"/>
          <w:noProof/>
          <w:sz w:val="22"/>
          <w:szCs w:val="22"/>
          <w:lang w:val="nl-BE"/>
        </w:rPr>
        <w:tab/>
      </w:r>
      <w:hyperlink w:anchor="_Toc162623169" w:history="1">
        <w:r w:rsidR="00FA1471" w:rsidRPr="000861A4">
          <w:rPr>
            <w:rStyle w:val="Lienhypertexte"/>
            <w:rFonts w:ascii="Calibri" w:hAnsi="Calibri"/>
            <w:noProof/>
          </w:rPr>
          <w:t xml:space="preserve">TABLETTES DE FENÊTRE </w:t>
        </w:r>
      </w:hyperlink>
      <w:r w:rsidR="00FA1471">
        <w:rPr>
          <w:noProof/>
          <w:webHidden/>
        </w:rPr>
        <w:tab/>
      </w:r>
      <w:r w:rsidR="00FA1471">
        <w:rPr>
          <w:noProof/>
          <w:webHidden/>
        </w:rPr>
        <w:fldChar w:fldCharType="begin"/>
      </w:r>
      <w:r w:rsidR="00FA1471">
        <w:rPr>
          <w:noProof/>
          <w:webHidden/>
        </w:rPr>
        <w:instrText xml:space="preserve"> PAGEREF _Toc162623169 \h </w:instrText>
      </w:r>
      <w:r w:rsidR="00FA1471">
        <w:rPr>
          <w:noProof/>
          <w:webHidden/>
        </w:rPr>
      </w:r>
      <w:r w:rsidR="00FA1471">
        <w:rPr>
          <w:noProof/>
          <w:webHidden/>
        </w:rPr>
        <w:fldChar w:fldCharType="separate"/>
      </w:r>
      <w:hyperlink w:anchor="_Toc162623169" w:history="1">
        <w:r w:rsidR="00A04071">
          <w:rPr>
            <w:noProof/>
            <w:webHidden/>
          </w:rPr>
          <w:t>10</w:t>
        </w:r>
      </w:hyperlink>
      <w:r w:rsidR="00FA1471">
        <w:rPr>
          <w:noProof/>
          <w:webHidden/>
        </w:rPr>
        <w:fldChar w:fldCharType="end"/>
      </w:r>
    </w:p>
    <w:p w14:paraId="1D31C654" w14:textId="77777777" w:rsidR="00FA1471" w:rsidRPr="00534A76" w:rsidRDefault="007630DA">
      <w:pPr>
        <w:pStyle w:val="TM2"/>
        <w:tabs>
          <w:tab w:val="left" w:pos="800"/>
          <w:tab w:val="right" w:leader="dot" w:pos="9616"/>
        </w:tabs>
        <w:rPr>
          <w:rFonts w:ascii="Calibri" w:hAnsi="Calibri"/>
          <w:smallCaps w:val="0"/>
          <w:noProof/>
          <w:sz w:val="22"/>
          <w:szCs w:val="22"/>
          <w:lang w:val="nl-BE"/>
        </w:rPr>
      </w:pPr>
      <w:hyperlink w:anchor="_Toc162623170" w:history="1">
        <w:r w:rsidR="00FA1471" w:rsidRPr="000861A4">
          <w:rPr>
            <w:rStyle w:val="Lienhypertexte"/>
            <w:rFonts w:ascii="Calibri" w:hAnsi="Calibri"/>
            <w:noProof/>
          </w:rPr>
          <w:t xml:space="preserve">4.4. </w:t>
        </w:r>
      </w:hyperlink>
      <w:r w:rsidR="00FA1471" w:rsidRPr="00534A76">
        <w:rPr>
          <w:rFonts w:ascii="Calibri" w:hAnsi="Calibri"/>
          <w:smallCaps w:val="0"/>
          <w:noProof/>
          <w:sz w:val="22"/>
          <w:szCs w:val="22"/>
          <w:lang w:val="nl-BE"/>
        </w:rPr>
        <w:tab/>
      </w:r>
      <w:hyperlink w:anchor="_Toc162623170" w:history="1">
        <w:r w:rsidR="00FA1471" w:rsidRPr="000861A4">
          <w:rPr>
            <w:rStyle w:val="Lienhypertexte"/>
            <w:rFonts w:ascii="Calibri" w:hAnsi="Calibri"/>
            <w:noProof/>
          </w:rPr>
          <w:t xml:space="preserve">TERRASSE </w:t>
        </w:r>
      </w:hyperlink>
      <w:r w:rsidR="00FA1471">
        <w:rPr>
          <w:noProof/>
          <w:webHidden/>
        </w:rPr>
        <w:tab/>
      </w:r>
      <w:r w:rsidR="00FA1471">
        <w:rPr>
          <w:noProof/>
          <w:webHidden/>
        </w:rPr>
        <w:fldChar w:fldCharType="begin"/>
      </w:r>
      <w:r w:rsidR="00FA1471">
        <w:rPr>
          <w:noProof/>
          <w:webHidden/>
        </w:rPr>
        <w:instrText xml:space="preserve"> PAGEREF _Toc162623170 \h </w:instrText>
      </w:r>
      <w:r w:rsidR="00FA1471">
        <w:rPr>
          <w:noProof/>
          <w:webHidden/>
        </w:rPr>
      </w:r>
      <w:r w:rsidR="00FA1471">
        <w:rPr>
          <w:noProof/>
          <w:webHidden/>
        </w:rPr>
        <w:fldChar w:fldCharType="separate"/>
      </w:r>
      <w:hyperlink w:anchor="_Toc162623170" w:history="1">
        <w:r w:rsidR="00A04071">
          <w:rPr>
            <w:noProof/>
            <w:webHidden/>
          </w:rPr>
          <w:t>11</w:t>
        </w:r>
      </w:hyperlink>
      <w:r w:rsidR="00FA1471">
        <w:rPr>
          <w:noProof/>
          <w:webHidden/>
        </w:rPr>
        <w:fldChar w:fldCharType="end"/>
      </w:r>
    </w:p>
    <w:p w14:paraId="199242C9" w14:textId="77777777" w:rsidR="00FA1471" w:rsidRPr="00534A76" w:rsidRDefault="007630DA">
      <w:pPr>
        <w:pStyle w:val="TM2"/>
        <w:tabs>
          <w:tab w:val="left" w:pos="800"/>
          <w:tab w:val="right" w:leader="dot" w:pos="9616"/>
        </w:tabs>
        <w:rPr>
          <w:rFonts w:ascii="Calibri" w:hAnsi="Calibri"/>
          <w:smallCaps w:val="0"/>
          <w:noProof/>
          <w:sz w:val="22"/>
          <w:szCs w:val="22"/>
          <w:lang w:val="nl-BE"/>
        </w:rPr>
      </w:pPr>
      <w:hyperlink w:anchor="_Toc162623171" w:history="1">
        <w:r w:rsidR="00FA1471" w:rsidRPr="000861A4">
          <w:rPr>
            <w:rStyle w:val="Lienhypertexte"/>
            <w:rFonts w:ascii="Calibri" w:hAnsi="Calibri"/>
            <w:noProof/>
            <w:lang w:val="en-GB"/>
          </w:rPr>
          <w:t xml:space="preserve">4.6. </w:t>
        </w:r>
      </w:hyperlink>
      <w:r w:rsidR="00FA1471" w:rsidRPr="00534A76">
        <w:rPr>
          <w:rFonts w:ascii="Calibri" w:hAnsi="Calibri"/>
          <w:smallCaps w:val="0"/>
          <w:noProof/>
          <w:sz w:val="22"/>
          <w:szCs w:val="22"/>
          <w:lang w:val="nl-BE"/>
        </w:rPr>
        <w:tab/>
      </w:r>
      <w:hyperlink w:anchor="_Toc162623171" w:history="1">
        <w:r w:rsidR="00FA1471" w:rsidRPr="000861A4">
          <w:rPr>
            <w:rStyle w:val="Lienhypertexte"/>
            <w:rFonts w:ascii="Calibri" w:hAnsi="Calibri"/>
            <w:noProof/>
            <w:lang w:val="en-GB"/>
          </w:rPr>
          <w:t xml:space="preserve">CUISINE </w:t>
        </w:r>
      </w:hyperlink>
      <w:r w:rsidR="00FA1471">
        <w:rPr>
          <w:noProof/>
          <w:webHidden/>
        </w:rPr>
        <w:tab/>
      </w:r>
      <w:r w:rsidR="00FA1471">
        <w:rPr>
          <w:noProof/>
          <w:webHidden/>
        </w:rPr>
        <w:fldChar w:fldCharType="begin"/>
      </w:r>
      <w:r w:rsidR="00FA1471">
        <w:rPr>
          <w:noProof/>
          <w:webHidden/>
        </w:rPr>
        <w:instrText xml:space="preserve"> PAGEREF _Toc162623171 \h </w:instrText>
      </w:r>
      <w:r w:rsidR="00FA1471">
        <w:rPr>
          <w:noProof/>
          <w:webHidden/>
        </w:rPr>
      </w:r>
      <w:r w:rsidR="00FA1471">
        <w:rPr>
          <w:noProof/>
          <w:webHidden/>
        </w:rPr>
        <w:fldChar w:fldCharType="separate"/>
      </w:r>
      <w:hyperlink w:anchor="_Toc162623171" w:history="1">
        <w:r w:rsidR="00A04071">
          <w:rPr>
            <w:noProof/>
            <w:webHidden/>
          </w:rPr>
          <w:t>11</w:t>
        </w:r>
      </w:hyperlink>
      <w:r w:rsidR="00FA1471">
        <w:rPr>
          <w:noProof/>
          <w:webHidden/>
        </w:rPr>
        <w:fldChar w:fldCharType="end"/>
      </w:r>
    </w:p>
    <w:p w14:paraId="1B18CA53" w14:textId="77777777" w:rsidR="00FA1471" w:rsidRPr="00534A76" w:rsidRDefault="007630DA">
      <w:pPr>
        <w:pStyle w:val="TM2"/>
        <w:tabs>
          <w:tab w:val="left" w:pos="800"/>
          <w:tab w:val="right" w:leader="dot" w:pos="9616"/>
        </w:tabs>
        <w:rPr>
          <w:rFonts w:ascii="Calibri" w:hAnsi="Calibri"/>
          <w:smallCaps w:val="0"/>
          <w:noProof/>
          <w:sz w:val="22"/>
          <w:szCs w:val="22"/>
          <w:lang w:val="nl-BE"/>
        </w:rPr>
      </w:pPr>
      <w:hyperlink w:anchor="_Toc162623172" w:history="1">
        <w:r w:rsidR="00FA1471" w:rsidRPr="000861A4">
          <w:rPr>
            <w:rStyle w:val="Lienhypertexte"/>
            <w:rFonts w:ascii="Calibri" w:hAnsi="Calibri"/>
            <w:noProof/>
          </w:rPr>
          <w:t xml:space="preserve">4.7. </w:t>
        </w:r>
      </w:hyperlink>
      <w:r w:rsidR="00FA1471" w:rsidRPr="00534A76">
        <w:rPr>
          <w:rFonts w:ascii="Calibri" w:hAnsi="Calibri"/>
          <w:smallCaps w:val="0"/>
          <w:noProof/>
          <w:sz w:val="22"/>
          <w:szCs w:val="22"/>
          <w:lang w:val="nl-BE"/>
        </w:rPr>
        <w:tab/>
      </w:r>
      <w:hyperlink w:anchor="_Toc162623172" w:history="1">
        <w:r w:rsidR="00FA1471" w:rsidRPr="000861A4">
          <w:rPr>
            <w:rStyle w:val="Lienhypertexte"/>
            <w:rFonts w:ascii="Calibri" w:hAnsi="Calibri"/>
            <w:noProof/>
          </w:rPr>
          <w:t xml:space="preserve">APPAREILS SANITAIRES </w:t>
        </w:r>
      </w:hyperlink>
      <w:r w:rsidR="00FA1471">
        <w:rPr>
          <w:noProof/>
          <w:webHidden/>
        </w:rPr>
        <w:tab/>
      </w:r>
      <w:r w:rsidR="00FA1471">
        <w:rPr>
          <w:noProof/>
          <w:webHidden/>
        </w:rPr>
        <w:fldChar w:fldCharType="begin"/>
      </w:r>
      <w:r w:rsidR="00FA1471">
        <w:rPr>
          <w:noProof/>
          <w:webHidden/>
        </w:rPr>
        <w:instrText xml:space="preserve"> PAGEREF _Toc162623172 \h </w:instrText>
      </w:r>
      <w:r w:rsidR="00FA1471">
        <w:rPr>
          <w:noProof/>
          <w:webHidden/>
        </w:rPr>
      </w:r>
      <w:r w:rsidR="00FA1471">
        <w:rPr>
          <w:noProof/>
          <w:webHidden/>
        </w:rPr>
        <w:fldChar w:fldCharType="separate"/>
      </w:r>
      <w:hyperlink w:anchor="_Toc162623172" w:history="1">
        <w:r w:rsidR="00A04071">
          <w:rPr>
            <w:noProof/>
            <w:webHidden/>
          </w:rPr>
          <w:t>12</w:t>
        </w:r>
      </w:hyperlink>
      <w:r w:rsidR="00FA1471">
        <w:rPr>
          <w:noProof/>
          <w:webHidden/>
        </w:rPr>
        <w:fldChar w:fldCharType="end"/>
      </w:r>
    </w:p>
    <w:p w14:paraId="21169990" w14:textId="77777777" w:rsidR="00FA1471" w:rsidRPr="00534A76" w:rsidRDefault="007630DA">
      <w:pPr>
        <w:pStyle w:val="TM2"/>
        <w:tabs>
          <w:tab w:val="left" w:pos="800"/>
          <w:tab w:val="right" w:leader="dot" w:pos="9616"/>
        </w:tabs>
        <w:rPr>
          <w:rFonts w:ascii="Calibri" w:hAnsi="Calibri"/>
          <w:smallCaps w:val="0"/>
          <w:noProof/>
          <w:sz w:val="22"/>
          <w:szCs w:val="22"/>
          <w:lang w:val="nl-BE"/>
        </w:rPr>
      </w:pPr>
      <w:hyperlink w:anchor="_Toc162623173" w:history="1">
        <w:r w:rsidR="00FA1471" w:rsidRPr="000861A4">
          <w:rPr>
            <w:rStyle w:val="Lienhypertexte"/>
            <w:rFonts w:ascii="Calibri" w:hAnsi="Calibri"/>
            <w:noProof/>
          </w:rPr>
          <w:t xml:space="preserve">4.8. </w:t>
        </w:r>
      </w:hyperlink>
      <w:r w:rsidR="00FA1471" w:rsidRPr="00534A76">
        <w:rPr>
          <w:rFonts w:ascii="Calibri" w:hAnsi="Calibri"/>
          <w:smallCaps w:val="0"/>
          <w:noProof/>
          <w:sz w:val="22"/>
          <w:szCs w:val="22"/>
          <w:lang w:val="nl-BE"/>
        </w:rPr>
        <w:tab/>
      </w:r>
      <w:hyperlink w:anchor="_Toc162623173" w:history="1">
        <w:r w:rsidR="00FA1471" w:rsidRPr="000861A4">
          <w:rPr>
            <w:rStyle w:val="Lienhypertexte"/>
            <w:rFonts w:ascii="Calibri" w:hAnsi="Calibri"/>
            <w:noProof/>
          </w:rPr>
          <w:t xml:space="preserve">PLACARD DRESSING et LAVAGE </w:t>
        </w:r>
      </w:hyperlink>
      <w:r w:rsidR="00FA1471">
        <w:rPr>
          <w:noProof/>
          <w:webHidden/>
        </w:rPr>
        <w:tab/>
      </w:r>
      <w:r w:rsidR="00FA1471">
        <w:rPr>
          <w:noProof/>
          <w:webHidden/>
        </w:rPr>
        <w:fldChar w:fldCharType="begin"/>
      </w:r>
      <w:r w:rsidR="00FA1471">
        <w:rPr>
          <w:noProof/>
          <w:webHidden/>
        </w:rPr>
        <w:instrText xml:space="preserve"> PAGEREF _Toc162623173 \h </w:instrText>
      </w:r>
      <w:r w:rsidR="00FA1471">
        <w:rPr>
          <w:noProof/>
          <w:webHidden/>
        </w:rPr>
      </w:r>
      <w:r w:rsidR="00FA1471">
        <w:rPr>
          <w:noProof/>
          <w:webHidden/>
        </w:rPr>
        <w:fldChar w:fldCharType="separate"/>
      </w:r>
      <w:hyperlink w:anchor="_Toc162623173" w:history="1">
        <w:r w:rsidR="00A04071">
          <w:rPr>
            <w:noProof/>
            <w:webHidden/>
          </w:rPr>
          <w:t>12</w:t>
        </w:r>
      </w:hyperlink>
      <w:r w:rsidR="00FA1471">
        <w:rPr>
          <w:noProof/>
          <w:webHidden/>
        </w:rPr>
        <w:fldChar w:fldCharType="end"/>
      </w:r>
    </w:p>
    <w:p w14:paraId="7B0DE0C2" w14:textId="77777777" w:rsidR="00FA1471" w:rsidRPr="00534A76" w:rsidRDefault="007630DA">
      <w:pPr>
        <w:pStyle w:val="TM2"/>
        <w:tabs>
          <w:tab w:val="left" w:pos="800"/>
          <w:tab w:val="right" w:leader="dot" w:pos="9616"/>
        </w:tabs>
        <w:rPr>
          <w:rFonts w:ascii="Calibri" w:hAnsi="Calibri"/>
          <w:smallCaps w:val="0"/>
          <w:noProof/>
          <w:sz w:val="22"/>
          <w:szCs w:val="22"/>
          <w:lang w:val="nl-BE"/>
        </w:rPr>
      </w:pPr>
      <w:hyperlink w:anchor="_Toc162623174" w:history="1">
        <w:r w:rsidR="00FA1471" w:rsidRPr="000861A4">
          <w:rPr>
            <w:rStyle w:val="Lienhypertexte"/>
            <w:rFonts w:ascii="Calibri" w:hAnsi="Calibri"/>
            <w:noProof/>
          </w:rPr>
          <w:t xml:space="preserve">4.9. </w:t>
        </w:r>
      </w:hyperlink>
      <w:r w:rsidR="00FA1471" w:rsidRPr="00534A76">
        <w:rPr>
          <w:rFonts w:ascii="Calibri" w:hAnsi="Calibri"/>
          <w:smallCaps w:val="0"/>
          <w:noProof/>
          <w:sz w:val="22"/>
          <w:szCs w:val="22"/>
          <w:lang w:val="nl-BE"/>
        </w:rPr>
        <w:tab/>
      </w:r>
      <w:hyperlink w:anchor="_Toc162623174" w:history="1">
        <w:r w:rsidR="00FA1471" w:rsidRPr="000861A4">
          <w:rPr>
            <w:rStyle w:val="Lienhypertexte"/>
            <w:rFonts w:ascii="Calibri" w:hAnsi="Calibri"/>
            <w:noProof/>
          </w:rPr>
          <w:t xml:space="preserve">BOITES AUX LETTRES </w:t>
        </w:r>
      </w:hyperlink>
      <w:r w:rsidR="00FA1471">
        <w:rPr>
          <w:noProof/>
          <w:webHidden/>
        </w:rPr>
        <w:tab/>
      </w:r>
      <w:r w:rsidR="00FA1471">
        <w:rPr>
          <w:noProof/>
          <w:webHidden/>
        </w:rPr>
        <w:fldChar w:fldCharType="begin"/>
      </w:r>
      <w:r w:rsidR="00FA1471">
        <w:rPr>
          <w:noProof/>
          <w:webHidden/>
        </w:rPr>
        <w:instrText xml:space="preserve"> PAGEREF _Toc162623174 \h </w:instrText>
      </w:r>
      <w:r w:rsidR="00FA1471">
        <w:rPr>
          <w:noProof/>
          <w:webHidden/>
        </w:rPr>
      </w:r>
      <w:r w:rsidR="00FA1471">
        <w:rPr>
          <w:noProof/>
          <w:webHidden/>
        </w:rPr>
        <w:fldChar w:fldCharType="separate"/>
      </w:r>
      <w:hyperlink w:anchor="_Toc162623174" w:history="1">
        <w:r w:rsidR="00A04071">
          <w:rPr>
            <w:noProof/>
            <w:webHidden/>
          </w:rPr>
          <w:t>12</w:t>
        </w:r>
      </w:hyperlink>
      <w:r w:rsidR="00FA1471">
        <w:rPr>
          <w:noProof/>
          <w:webHidden/>
        </w:rPr>
        <w:fldChar w:fldCharType="end"/>
      </w:r>
    </w:p>
    <w:p w14:paraId="5E745C33" w14:textId="77777777" w:rsidR="00FA1471" w:rsidRPr="00534A76" w:rsidRDefault="007630DA">
      <w:pPr>
        <w:pStyle w:val="TM2"/>
        <w:tabs>
          <w:tab w:val="left" w:pos="1000"/>
          <w:tab w:val="right" w:leader="dot" w:pos="9616"/>
        </w:tabs>
        <w:rPr>
          <w:rFonts w:ascii="Calibri" w:hAnsi="Calibri"/>
          <w:smallCaps w:val="0"/>
          <w:noProof/>
          <w:sz w:val="22"/>
          <w:szCs w:val="22"/>
          <w:lang w:val="nl-BE"/>
        </w:rPr>
      </w:pPr>
      <w:hyperlink w:anchor="_Toc162623175" w:history="1">
        <w:r w:rsidR="00FA1471" w:rsidRPr="000861A4">
          <w:rPr>
            <w:rStyle w:val="Lienhypertexte"/>
            <w:rFonts w:ascii="Calibri" w:hAnsi="Calibri"/>
            <w:noProof/>
          </w:rPr>
          <w:t xml:space="preserve">4.10. </w:t>
        </w:r>
      </w:hyperlink>
      <w:r w:rsidR="00FA1471" w:rsidRPr="00534A76">
        <w:rPr>
          <w:rFonts w:ascii="Calibri" w:hAnsi="Calibri"/>
          <w:smallCaps w:val="0"/>
          <w:noProof/>
          <w:sz w:val="22"/>
          <w:szCs w:val="22"/>
          <w:lang w:val="nl-BE"/>
        </w:rPr>
        <w:tab/>
      </w:r>
      <w:hyperlink w:anchor="_Toc162623175" w:history="1">
        <w:r w:rsidR="00FA1471" w:rsidRPr="000861A4">
          <w:rPr>
            <w:rStyle w:val="Lienhypertexte"/>
            <w:rFonts w:ascii="Calibri" w:hAnsi="Calibri"/>
            <w:noProof/>
          </w:rPr>
          <w:t xml:space="preserve">TRAVAUX DE PEINTURE </w:t>
        </w:r>
      </w:hyperlink>
      <w:r w:rsidR="00FA1471">
        <w:rPr>
          <w:noProof/>
          <w:webHidden/>
        </w:rPr>
        <w:tab/>
      </w:r>
      <w:r w:rsidR="00FA1471">
        <w:rPr>
          <w:noProof/>
          <w:webHidden/>
        </w:rPr>
        <w:fldChar w:fldCharType="begin"/>
      </w:r>
      <w:r w:rsidR="00FA1471">
        <w:rPr>
          <w:noProof/>
          <w:webHidden/>
        </w:rPr>
        <w:instrText xml:space="preserve"> PAGEREF _Toc162623175 \h </w:instrText>
      </w:r>
      <w:r w:rsidR="00FA1471">
        <w:rPr>
          <w:noProof/>
          <w:webHidden/>
        </w:rPr>
      </w:r>
      <w:r w:rsidR="00FA1471">
        <w:rPr>
          <w:noProof/>
          <w:webHidden/>
        </w:rPr>
        <w:fldChar w:fldCharType="separate"/>
      </w:r>
      <w:hyperlink w:anchor="_Toc162623175" w:history="1">
        <w:r w:rsidR="00A04071">
          <w:rPr>
            <w:noProof/>
            <w:webHidden/>
          </w:rPr>
          <w:t>12</w:t>
        </w:r>
      </w:hyperlink>
      <w:r w:rsidR="00FA1471">
        <w:rPr>
          <w:noProof/>
          <w:webHidden/>
        </w:rPr>
        <w:fldChar w:fldCharType="end"/>
      </w:r>
    </w:p>
    <w:p w14:paraId="3101F5C2" w14:textId="77777777" w:rsidR="00FA1471" w:rsidRPr="00534A76" w:rsidRDefault="007630DA">
      <w:pPr>
        <w:pStyle w:val="TM2"/>
        <w:tabs>
          <w:tab w:val="left" w:pos="1000"/>
          <w:tab w:val="right" w:leader="dot" w:pos="9616"/>
        </w:tabs>
        <w:rPr>
          <w:rFonts w:ascii="Calibri" w:hAnsi="Calibri"/>
          <w:smallCaps w:val="0"/>
          <w:noProof/>
          <w:sz w:val="22"/>
          <w:szCs w:val="22"/>
          <w:lang w:val="nl-BE"/>
        </w:rPr>
      </w:pPr>
      <w:hyperlink w:anchor="_Toc162623176" w:history="1">
        <w:r w:rsidR="00FA1471" w:rsidRPr="000861A4">
          <w:rPr>
            <w:rStyle w:val="Lienhypertexte"/>
            <w:rFonts w:ascii="Calibri" w:hAnsi="Calibri"/>
            <w:noProof/>
          </w:rPr>
          <w:t xml:space="preserve">4.11. </w:t>
        </w:r>
      </w:hyperlink>
      <w:r w:rsidR="00FA1471" w:rsidRPr="00534A76">
        <w:rPr>
          <w:rFonts w:ascii="Calibri" w:hAnsi="Calibri"/>
          <w:smallCaps w:val="0"/>
          <w:noProof/>
          <w:sz w:val="22"/>
          <w:szCs w:val="22"/>
          <w:lang w:val="nl-BE"/>
        </w:rPr>
        <w:tab/>
      </w:r>
      <w:hyperlink w:anchor="_Toc162623176" w:history="1">
        <w:r w:rsidR="00FA1471" w:rsidRPr="000861A4">
          <w:rPr>
            <w:rStyle w:val="Lienhypertexte"/>
            <w:rFonts w:ascii="Calibri" w:hAnsi="Calibri"/>
            <w:noProof/>
          </w:rPr>
          <w:t xml:space="preserve">NETTOYAGE </w:t>
        </w:r>
      </w:hyperlink>
      <w:r w:rsidR="00FA1471">
        <w:rPr>
          <w:noProof/>
          <w:webHidden/>
        </w:rPr>
        <w:tab/>
      </w:r>
      <w:r w:rsidR="00FA1471">
        <w:rPr>
          <w:noProof/>
          <w:webHidden/>
        </w:rPr>
        <w:fldChar w:fldCharType="begin"/>
      </w:r>
      <w:r w:rsidR="00FA1471">
        <w:rPr>
          <w:noProof/>
          <w:webHidden/>
        </w:rPr>
        <w:instrText xml:space="preserve"> PAGEREF _Toc162623176 \h </w:instrText>
      </w:r>
      <w:r w:rsidR="00FA1471">
        <w:rPr>
          <w:noProof/>
          <w:webHidden/>
        </w:rPr>
      </w:r>
      <w:r w:rsidR="00FA1471">
        <w:rPr>
          <w:noProof/>
          <w:webHidden/>
        </w:rPr>
        <w:fldChar w:fldCharType="separate"/>
      </w:r>
      <w:hyperlink w:anchor="_Toc162623176" w:history="1">
        <w:r w:rsidR="00A04071">
          <w:rPr>
            <w:noProof/>
            <w:webHidden/>
          </w:rPr>
          <w:t>13</w:t>
        </w:r>
      </w:hyperlink>
      <w:r w:rsidR="00FA1471">
        <w:rPr>
          <w:noProof/>
          <w:webHidden/>
        </w:rPr>
        <w:fldChar w:fldCharType="end"/>
      </w:r>
    </w:p>
    <w:p w14:paraId="333DD62A" w14:textId="77777777" w:rsidR="00FA1471" w:rsidRPr="00534A76" w:rsidRDefault="007630DA">
      <w:pPr>
        <w:pStyle w:val="TM2"/>
        <w:tabs>
          <w:tab w:val="left" w:pos="1000"/>
          <w:tab w:val="right" w:leader="dot" w:pos="9616"/>
        </w:tabs>
        <w:rPr>
          <w:rFonts w:ascii="Calibri" w:hAnsi="Calibri"/>
          <w:smallCaps w:val="0"/>
          <w:noProof/>
          <w:sz w:val="22"/>
          <w:szCs w:val="22"/>
          <w:lang w:val="nl-BE"/>
        </w:rPr>
      </w:pPr>
      <w:hyperlink w:anchor="_Toc162623177" w:history="1">
        <w:r w:rsidR="00FA1471" w:rsidRPr="000861A4">
          <w:rPr>
            <w:rStyle w:val="Lienhypertexte"/>
            <w:rFonts w:ascii="Calibri" w:hAnsi="Calibri"/>
            <w:noProof/>
          </w:rPr>
          <w:t xml:space="preserve">4.12. </w:t>
        </w:r>
      </w:hyperlink>
      <w:r w:rsidR="00FA1471" w:rsidRPr="00534A76">
        <w:rPr>
          <w:rFonts w:ascii="Calibri" w:hAnsi="Calibri"/>
          <w:smallCaps w:val="0"/>
          <w:noProof/>
          <w:sz w:val="22"/>
          <w:szCs w:val="22"/>
          <w:lang w:val="nl-BE"/>
        </w:rPr>
        <w:tab/>
      </w:r>
      <w:hyperlink w:anchor="_Toc162623177" w:history="1">
        <w:r w:rsidR="00FA1471" w:rsidRPr="000861A4">
          <w:rPr>
            <w:rStyle w:val="Lienhypertexte"/>
            <w:rFonts w:ascii="Calibri" w:hAnsi="Calibri"/>
            <w:noProof/>
          </w:rPr>
          <w:t xml:space="preserve">JARDINS </w:t>
        </w:r>
      </w:hyperlink>
      <w:r w:rsidR="00FA1471">
        <w:rPr>
          <w:noProof/>
          <w:webHidden/>
        </w:rPr>
        <w:tab/>
      </w:r>
      <w:r w:rsidR="00FA1471">
        <w:rPr>
          <w:noProof/>
          <w:webHidden/>
        </w:rPr>
        <w:fldChar w:fldCharType="begin"/>
      </w:r>
      <w:r w:rsidR="00FA1471">
        <w:rPr>
          <w:noProof/>
          <w:webHidden/>
        </w:rPr>
        <w:instrText xml:space="preserve"> PAGEREF _Toc162623177 \h </w:instrText>
      </w:r>
      <w:r w:rsidR="00FA1471">
        <w:rPr>
          <w:noProof/>
          <w:webHidden/>
        </w:rPr>
      </w:r>
      <w:r w:rsidR="00FA1471">
        <w:rPr>
          <w:noProof/>
          <w:webHidden/>
        </w:rPr>
        <w:fldChar w:fldCharType="separate"/>
      </w:r>
      <w:hyperlink w:anchor="_Toc162623177" w:history="1">
        <w:r w:rsidR="00A04071">
          <w:rPr>
            <w:noProof/>
            <w:webHidden/>
          </w:rPr>
          <w:t>13</w:t>
        </w:r>
      </w:hyperlink>
      <w:r w:rsidR="00FA1471">
        <w:rPr>
          <w:noProof/>
          <w:webHidden/>
        </w:rPr>
        <w:fldChar w:fldCharType="end"/>
      </w:r>
    </w:p>
    <w:p w14:paraId="664DD60F" w14:textId="77777777" w:rsidR="00FA1471" w:rsidRPr="00534A76" w:rsidRDefault="007630DA">
      <w:pPr>
        <w:pStyle w:val="TM1"/>
        <w:tabs>
          <w:tab w:val="left" w:pos="400"/>
          <w:tab w:val="right" w:leader="dot" w:pos="9616"/>
        </w:tabs>
        <w:rPr>
          <w:rFonts w:ascii="Calibri" w:hAnsi="Calibri"/>
          <w:b w:val="0"/>
          <w:bCs w:val="0"/>
          <w:caps w:val="0"/>
          <w:noProof/>
          <w:sz w:val="22"/>
          <w:szCs w:val="22"/>
          <w:lang w:val="nl-BE"/>
        </w:rPr>
      </w:pPr>
      <w:hyperlink w:anchor="_Toc162623178" w:history="1">
        <w:r w:rsidR="00FA1471" w:rsidRPr="000861A4">
          <w:rPr>
            <w:rStyle w:val="Lienhypertexte"/>
            <w:rFonts w:ascii="Calibri" w:hAnsi="Calibri"/>
            <w:noProof/>
          </w:rPr>
          <w:t xml:space="preserve">5. </w:t>
        </w:r>
      </w:hyperlink>
      <w:r w:rsidR="00FA1471" w:rsidRPr="00534A76">
        <w:rPr>
          <w:rFonts w:ascii="Calibri" w:hAnsi="Calibri"/>
          <w:b w:val="0"/>
          <w:bCs w:val="0"/>
          <w:caps w:val="0"/>
          <w:noProof/>
          <w:sz w:val="22"/>
          <w:szCs w:val="22"/>
          <w:lang w:val="nl-BE"/>
        </w:rPr>
        <w:tab/>
      </w:r>
      <w:hyperlink w:anchor="_Toc162623178" w:history="1">
        <w:r w:rsidR="00FA1471" w:rsidRPr="000861A4">
          <w:rPr>
            <w:rStyle w:val="Lienhypertexte"/>
            <w:rFonts w:ascii="Calibri" w:hAnsi="Calibri"/>
            <w:noProof/>
          </w:rPr>
          <w:t xml:space="preserve">PIÈCES COMMUNES </w:t>
        </w:r>
      </w:hyperlink>
      <w:r w:rsidR="00FA1471">
        <w:rPr>
          <w:noProof/>
          <w:webHidden/>
        </w:rPr>
        <w:tab/>
      </w:r>
      <w:r w:rsidR="00FA1471">
        <w:rPr>
          <w:noProof/>
          <w:webHidden/>
        </w:rPr>
        <w:fldChar w:fldCharType="begin"/>
      </w:r>
      <w:r w:rsidR="00FA1471">
        <w:rPr>
          <w:noProof/>
          <w:webHidden/>
        </w:rPr>
        <w:instrText xml:space="preserve"> PAGEREF _Toc162623178 \h </w:instrText>
      </w:r>
      <w:r w:rsidR="00FA1471">
        <w:rPr>
          <w:noProof/>
          <w:webHidden/>
        </w:rPr>
      </w:r>
      <w:r w:rsidR="00FA1471">
        <w:rPr>
          <w:noProof/>
          <w:webHidden/>
        </w:rPr>
        <w:fldChar w:fldCharType="separate"/>
      </w:r>
      <w:hyperlink w:anchor="_Toc162623178" w:history="1">
        <w:r w:rsidR="00A04071">
          <w:rPr>
            <w:noProof/>
            <w:webHidden/>
          </w:rPr>
          <w:t>13</w:t>
        </w:r>
      </w:hyperlink>
      <w:r w:rsidR="00FA1471">
        <w:rPr>
          <w:noProof/>
          <w:webHidden/>
        </w:rPr>
        <w:fldChar w:fldCharType="end"/>
      </w:r>
    </w:p>
    <w:p w14:paraId="5319DE41" w14:textId="77777777" w:rsidR="00FA1471" w:rsidRPr="00534A76" w:rsidRDefault="007630DA">
      <w:pPr>
        <w:pStyle w:val="TM2"/>
        <w:tabs>
          <w:tab w:val="left" w:pos="800"/>
          <w:tab w:val="right" w:leader="dot" w:pos="9616"/>
        </w:tabs>
        <w:rPr>
          <w:rFonts w:ascii="Calibri" w:hAnsi="Calibri"/>
          <w:smallCaps w:val="0"/>
          <w:noProof/>
          <w:sz w:val="22"/>
          <w:szCs w:val="22"/>
          <w:lang w:val="nl-BE"/>
        </w:rPr>
      </w:pPr>
      <w:hyperlink w:anchor="_Toc162623179" w:history="1">
        <w:r w:rsidR="00FA1471" w:rsidRPr="000861A4">
          <w:rPr>
            <w:rStyle w:val="Lienhypertexte"/>
            <w:rFonts w:ascii="Calibri" w:hAnsi="Calibri"/>
            <w:noProof/>
          </w:rPr>
          <w:t xml:space="preserve">5.1. </w:t>
        </w:r>
      </w:hyperlink>
      <w:r w:rsidR="00FA1471" w:rsidRPr="00534A76">
        <w:rPr>
          <w:rFonts w:ascii="Calibri" w:hAnsi="Calibri"/>
          <w:smallCaps w:val="0"/>
          <w:noProof/>
          <w:sz w:val="22"/>
          <w:szCs w:val="22"/>
          <w:lang w:val="nl-BE"/>
        </w:rPr>
        <w:tab/>
      </w:r>
      <w:hyperlink w:anchor="_Toc162623179" w:history="1">
        <w:r w:rsidR="00FA1471" w:rsidRPr="000861A4">
          <w:rPr>
            <w:rStyle w:val="Lienhypertexte"/>
            <w:rFonts w:ascii="Calibri" w:hAnsi="Calibri"/>
            <w:noProof/>
          </w:rPr>
          <w:t xml:space="preserve">HALL D'ENTRÉE &amp; HALL D'ESCALIER </w:t>
        </w:r>
      </w:hyperlink>
      <w:r w:rsidR="00FA1471">
        <w:rPr>
          <w:noProof/>
          <w:webHidden/>
        </w:rPr>
        <w:tab/>
      </w:r>
      <w:r w:rsidR="00FA1471">
        <w:rPr>
          <w:noProof/>
          <w:webHidden/>
        </w:rPr>
        <w:fldChar w:fldCharType="begin"/>
      </w:r>
      <w:r w:rsidR="00FA1471">
        <w:rPr>
          <w:noProof/>
          <w:webHidden/>
        </w:rPr>
        <w:instrText xml:space="preserve"> PAGEREF _Toc162623179 \h </w:instrText>
      </w:r>
      <w:r w:rsidR="00FA1471">
        <w:rPr>
          <w:noProof/>
          <w:webHidden/>
        </w:rPr>
      </w:r>
      <w:r w:rsidR="00FA1471">
        <w:rPr>
          <w:noProof/>
          <w:webHidden/>
        </w:rPr>
        <w:fldChar w:fldCharType="separate"/>
      </w:r>
      <w:hyperlink w:anchor="_Toc162623179" w:history="1">
        <w:r w:rsidR="00A04071">
          <w:rPr>
            <w:noProof/>
            <w:webHidden/>
          </w:rPr>
          <w:t>13</w:t>
        </w:r>
      </w:hyperlink>
      <w:r w:rsidR="00FA1471">
        <w:rPr>
          <w:noProof/>
          <w:webHidden/>
        </w:rPr>
        <w:fldChar w:fldCharType="end"/>
      </w:r>
    </w:p>
    <w:p w14:paraId="22705788" w14:textId="77777777" w:rsidR="00FA1471" w:rsidRPr="00534A76" w:rsidRDefault="007630DA">
      <w:pPr>
        <w:pStyle w:val="TM2"/>
        <w:tabs>
          <w:tab w:val="left" w:pos="800"/>
          <w:tab w:val="right" w:leader="dot" w:pos="9616"/>
        </w:tabs>
        <w:rPr>
          <w:rFonts w:ascii="Calibri" w:hAnsi="Calibri"/>
          <w:smallCaps w:val="0"/>
          <w:noProof/>
          <w:sz w:val="22"/>
          <w:szCs w:val="22"/>
          <w:lang w:val="nl-BE"/>
        </w:rPr>
      </w:pPr>
      <w:hyperlink w:anchor="_Toc162623180" w:history="1">
        <w:r w:rsidR="00FA1471" w:rsidRPr="000861A4">
          <w:rPr>
            <w:rStyle w:val="Lienhypertexte"/>
            <w:rFonts w:ascii="Calibri" w:hAnsi="Calibri"/>
            <w:noProof/>
          </w:rPr>
          <w:t xml:space="preserve">5.2. </w:t>
        </w:r>
      </w:hyperlink>
      <w:r w:rsidR="00FA1471" w:rsidRPr="00534A76">
        <w:rPr>
          <w:rFonts w:ascii="Calibri" w:hAnsi="Calibri"/>
          <w:smallCaps w:val="0"/>
          <w:noProof/>
          <w:sz w:val="22"/>
          <w:szCs w:val="22"/>
          <w:lang w:val="nl-BE"/>
        </w:rPr>
        <w:tab/>
      </w:r>
      <w:hyperlink w:anchor="_Toc162623180" w:history="1">
        <w:r w:rsidR="00FA1471" w:rsidRPr="000861A4">
          <w:rPr>
            <w:rStyle w:val="Lienhypertexte"/>
            <w:rFonts w:ascii="Calibri" w:hAnsi="Calibri"/>
            <w:noProof/>
          </w:rPr>
          <w:t xml:space="preserve">ASCENSEUR </w:t>
        </w:r>
      </w:hyperlink>
      <w:r w:rsidR="00FA1471">
        <w:rPr>
          <w:noProof/>
          <w:webHidden/>
        </w:rPr>
        <w:tab/>
      </w:r>
      <w:r w:rsidR="00FA1471">
        <w:rPr>
          <w:noProof/>
          <w:webHidden/>
        </w:rPr>
        <w:fldChar w:fldCharType="begin"/>
      </w:r>
      <w:r w:rsidR="00FA1471">
        <w:rPr>
          <w:noProof/>
          <w:webHidden/>
        </w:rPr>
        <w:instrText xml:space="preserve"> PAGEREF _Toc162623180 \h </w:instrText>
      </w:r>
      <w:r w:rsidR="00FA1471">
        <w:rPr>
          <w:noProof/>
          <w:webHidden/>
        </w:rPr>
      </w:r>
      <w:r w:rsidR="00FA1471">
        <w:rPr>
          <w:noProof/>
          <w:webHidden/>
        </w:rPr>
        <w:fldChar w:fldCharType="separate"/>
      </w:r>
      <w:hyperlink w:anchor="_Toc162623180" w:history="1">
        <w:r w:rsidR="00A04071">
          <w:rPr>
            <w:noProof/>
            <w:webHidden/>
          </w:rPr>
          <w:t>13</w:t>
        </w:r>
      </w:hyperlink>
      <w:r w:rsidR="00FA1471">
        <w:rPr>
          <w:noProof/>
          <w:webHidden/>
        </w:rPr>
        <w:fldChar w:fldCharType="end"/>
      </w:r>
    </w:p>
    <w:p w14:paraId="4ADAAFCF" w14:textId="77777777" w:rsidR="00FA1471" w:rsidRPr="00534A76" w:rsidRDefault="007630DA">
      <w:pPr>
        <w:pStyle w:val="TM2"/>
        <w:tabs>
          <w:tab w:val="left" w:pos="800"/>
          <w:tab w:val="right" w:leader="dot" w:pos="9616"/>
        </w:tabs>
        <w:rPr>
          <w:rFonts w:ascii="Calibri" w:hAnsi="Calibri"/>
          <w:smallCaps w:val="0"/>
          <w:noProof/>
          <w:sz w:val="22"/>
          <w:szCs w:val="22"/>
          <w:lang w:val="nl-BE"/>
        </w:rPr>
      </w:pPr>
      <w:hyperlink w:anchor="_Toc162623181" w:history="1">
        <w:r w:rsidR="00FA1471" w:rsidRPr="000861A4">
          <w:rPr>
            <w:rStyle w:val="Lienhypertexte"/>
            <w:rFonts w:ascii="Calibri" w:hAnsi="Calibri"/>
            <w:noProof/>
          </w:rPr>
          <w:t xml:space="preserve">5.3. </w:t>
        </w:r>
      </w:hyperlink>
      <w:r w:rsidR="00FA1471" w:rsidRPr="00534A76">
        <w:rPr>
          <w:rFonts w:ascii="Calibri" w:hAnsi="Calibri"/>
          <w:smallCaps w:val="0"/>
          <w:noProof/>
          <w:sz w:val="22"/>
          <w:szCs w:val="22"/>
          <w:lang w:val="nl-BE"/>
        </w:rPr>
        <w:tab/>
      </w:r>
      <w:hyperlink w:anchor="_Toc162623181" w:history="1">
        <w:r w:rsidR="00FA1471" w:rsidRPr="000861A4">
          <w:rPr>
            <w:rStyle w:val="Lienhypertexte"/>
            <w:rFonts w:ascii="Calibri" w:hAnsi="Calibri"/>
            <w:noProof/>
          </w:rPr>
          <w:t xml:space="preserve">INSTALLATIONS INCENDIE </w:t>
        </w:r>
      </w:hyperlink>
      <w:r w:rsidR="00FA1471">
        <w:rPr>
          <w:noProof/>
          <w:webHidden/>
        </w:rPr>
        <w:tab/>
      </w:r>
      <w:r w:rsidR="00FA1471">
        <w:rPr>
          <w:noProof/>
          <w:webHidden/>
        </w:rPr>
        <w:fldChar w:fldCharType="begin"/>
      </w:r>
      <w:r w:rsidR="00FA1471">
        <w:rPr>
          <w:noProof/>
          <w:webHidden/>
        </w:rPr>
        <w:instrText xml:space="preserve"> PAGEREF _Toc162623181 \h </w:instrText>
      </w:r>
      <w:r w:rsidR="00FA1471">
        <w:rPr>
          <w:noProof/>
          <w:webHidden/>
        </w:rPr>
      </w:r>
      <w:r w:rsidR="00FA1471">
        <w:rPr>
          <w:noProof/>
          <w:webHidden/>
        </w:rPr>
        <w:fldChar w:fldCharType="separate"/>
      </w:r>
      <w:hyperlink w:anchor="_Toc162623181" w:history="1">
        <w:r w:rsidR="00A04071">
          <w:rPr>
            <w:noProof/>
            <w:webHidden/>
          </w:rPr>
          <w:t>13</w:t>
        </w:r>
      </w:hyperlink>
      <w:r w:rsidR="00FA1471">
        <w:rPr>
          <w:noProof/>
          <w:webHidden/>
        </w:rPr>
        <w:fldChar w:fldCharType="end"/>
      </w:r>
    </w:p>
    <w:p w14:paraId="429762E7" w14:textId="77777777" w:rsidR="00FA1471" w:rsidRPr="00534A76" w:rsidRDefault="007630DA">
      <w:pPr>
        <w:pStyle w:val="TM2"/>
        <w:tabs>
          <w:tab w:val="left" w:pos="800"/>
          <w:tab w:val="right" w:leader="dot" w:pos="9616"/>
        </w:tabs>
        <w:rPr>
          <w:rFonts w:ascii="Calibri" w:hAnsi="Calibri"/>
          <w:smallCaps w:val="0"/>
          <w:noProof/>
          <w:sz w:val="22"/>
          <w:szCs w:val="22"/>
          <w:lang w:val="nl-BE"/>
        </w:rPr>
      </w:pPr>
      <w:hyperlink w:anchor="_Toc162623182" w:history="1">
        <w:r w:rsidR="00FA1471" w:rsidRPr="000861A4">
          <w:rPr>
            <w:rStyle w:val="Lienhypertexte"/>
            <w:rFonts w:ascii="Calibri" w:hAnsi="Calibri"/>
            <w:noProof/>
          </w:rPr>
          <w:t xml:space="preserve">5.4. </w:t>
        </w:r>
      </w:hyperlink>
      <w:r w:rsidR="00FA1471" w:rsidRPr="00534A76">
        <w:rPr>
          <w:rFonts w:ascii="Calibri" w:hAnsi="Calibri"/>
          <w:smallCaps w:val="0"/>
          <w:noProof/>
          <w:sz w:val="22"/>
          <w:szCs w:val="22"/>
          <w:lang w:val="nl-BE"/>
        </w:rPr>
        <w:tab/>
      </w:r>
      <w:hyperlink w:anchor="_Toc162623182" w:history="1">
        <w:r w:rsidR="00FA1471" w:rsidRPr="000861A4">
          <w:rPr>
            <w:rStyle w:val="Lienhypertexte"/>
            <w:rFonts w:ascii="Calibri" w:hAnsi="Calibri"/>
            <w:noProof/>
          </w:rPr>
          <w:t xml:space="preserve">TRAVAUX DE PEINTURE </w:t>
        </w:r>
      </w:hyperlink>
      <w:r w:rsidR="00FA1471">
        <w:rPr>
          <w:noProof/>
          <w:webHidden/>
        </w:rPr>
        <w:tab/>
      </w:r>
      <w:r w:rsidR="00FA1471">
        <w:rPr>
          <w:noProof/>
          <w:webHidden/>
        </w:rPr>
        <w:fldChar w:fldCharType="begin"/>
      </w:r>
      <w:r w:rsidR="00FA1471">
        <w:rPr>
          <w:noProof/>
          <w:webHidden/>
        </w:rPr>
        <w:instrText xml:space="preserve"> PAGEREF _Toc162623182 \h </w:instrText>
      </w:r>
      <w:r w:rsidR="00FA1471">
        <w:rPr>
          <w:noProof/>
          <w:webHidden/>
        </w:rPr>
      </w:r>
      <w:r w:rsidR="00FA1471">
        <w:rPr>
          <w:noProof/>
          <w:webHidden/>
        </w:rPr>
        <w:fldChar w:fldCharType="separate"/>
      </w:r>
      <w:hyperlink w:anchor="_Toc162623182" w:history="1">
        <w:r w:rsidR="00A04071">
          <w:rPr>
            <w:noProof/>
            <w:webHidden/>
          </w:rPr>
          <w:t>13</w:t>
        </w:r>
      </w:hyperlink>
      <w:r w:rsidR="00FA1471">
        <w:rPr>
          <w:noProof/>
          <w:webHidden/>
        </w:rPr>
        <w:fldChar w:fldCharType="end"/>
      </w:r>
    </w:p>
    <w:p w14:paraId="44BA156E" w14:textId="77777777" w:rsidR="00FA1471" w:rsidRPr="00534A76" w:rsidRDefault="007630DA">
      <w:pPr>
        <w:pStyle w:val="TM2"/>
        <w:tabs>
          <w:tab w:val="left" w:pos="800"/>
          <w:tab w:val="right" w:leader="dot" w:pos="9616"/>
        </w:tabs>
        <w:rPr>
          <w:rFonts w:ascii="Calibri" w:hAnsi="Calibri"/>
          <w:smallCaps w:val="0"/>
          <w:noProof/>
          <w:sz w:val="22"/>
          <w:szCs w:val="22"/>
          <w:lang w:val="nl-BE"/>
        </w:rPr>
      </w:pPr>
      <w:hyperlink w:anchor="_Toc162623183" w:history="1">
        <w:r w:rsidR="00FA1471" w:rsidRPr="000861A4">
          <w:rPr>
            <w:rStyle w:val="Lienhypertexte"/>
            <w:rFonts w:ascii="Calibri" w:hAnsi="Calibri"/>
            <w:noProof/>
          </w:rPr>
          <w:t xml:space="preserve">5.5. </w:t>
        </w:r>
      </w:hyperlink>
      <w:r w:rsidR="00FA1471" w:rsidRPr="00534A76">
        <w:rPr>
          <w:rFonts w:ascii="Calibri" w:hAnsi="Calibri"/>
          <w:smallCaps w:val="0"/>
          <w:noProof/>
          <w:sz w:val="22"/>
          <w:szCs w:val="22"/>
          <w:lang w:val="nl-BE"/>
        </w:rPr>
        <w:tab/>
      </w:r>
      <w:hyperlink w:anchor="_Toc162623183" w:history="1">
        <w:r w:rsidR="00FA1471" w:rsidRPr="000861A4">
          <w:rPr>
            <w:rStyle w:val="Lienhypertexte"/>
            <w:rFonts w:ascii="Calibri" w:hAnsi="Calibri"/>
            <w:noProof/>
          </w:rPr>
          <w:t xml:space="preserve">SALLE DE COMPTAGE </w:t>
        </w:r>
      </w:hyperlink>
      <w:r w:rsidR="00FA1471">
        <w:rPr>
          <w:noProof/>
          <w:webHidden/>
        </w:rPr>
        <w:tab/>
      </w:r>
      <w:r w:rsidR="00FA1471">
        <w:rPr>
          <w:noProof/>
          <w:webHidden/>
        </w:rPr>
        <w:fldChar w:fldCharType="begin"/>
      </w:r>
      <w:r w:rsidR="00FA1471">
        <w:rPr>
          <w:noProof/>
          <w:webHidden/>
        </w:rPr>
        <w:instrText xml:space="preserve"> PAGEREF _Toc162623183 \h </w:instrText>
      </w:r>
      <w:r w:rsidR="00FA1471">
        <w:rPr>
          <w:noProof/>
          <w:webHidden/>
        </w:rPr>
      </w:r>
      <w:r w:rsidR="00FA1471">
        <w:rPr>
          <w:noProof/>
          <w:webHidden/>
        </w:rPr>
        <w:fldChar w:fldCharType="separate"/>
      </w:r>
      <w:hyperlink w:anchor="_Toc162623183" w:history="1">
        <w:r w:rsidR="00A04071">
          <w:rPr>
            <w:noProof/>
            <w:webHidden/>
          </w:rPr>
          <w:t>13</w:t>
        </w:r>
      </w:hyperlink>
      <w:r w:rsidR="00FA1471">
        <w:rPr>
          <w:noProof/>
          <w:webHidden/>
        </w:rPr>
        <w:fldChar w:fldCharType="end"/>
      </w:r>
    </w:p>
    <w:p w14:paraId="31D4EAD0" w14:textId="77777777" w:rsidR="00FA1471" w:rsidRPr="00534A76" w:rsidRDefault="007630DA">
      <w:pPr>
        <w:pStyle w:val="TM1"/>
        <w:tabs>
          <w:tab w:val="left" w:pos="400"/>
          <w:tab w:val="right" w:leader="dot" w:pos="9616"/>
        </w:tabs>
        <w:rPr>
          <w:rFonts w:ascii="Calibri" w:hAnsi="Calibri"/>
          <w:b w:val="0"/>
          <w:bCs w:val="0"/>
          <w:caps w:val="0"/>
          <w:noProof/>
          <w:sz w:val="22"/>
          <w:szCs w:val="22"/>
          <w:lang w:val="nl-BE"/>
        </w:rPr>
      </w:pPr>
      <w:hyperlink w:anchor="_Toc162623184" w:history="1">
        <w:r w:rsidR="00FA1471" w:rsidRPr="000861A4">
          <w:rPr>
            <w:rStyle w:val="Lienhypertexte"/>
            <w:rFonts w:ascii="Calibri" w:hAnsi="Calibri"/>
            <w:noProof/>
          </w:rPr>
          <w:t xml:space="preserve">6. </w:t>
        </w:r>
      </w:hyperlink>
      <w:r w:rsidR="00FA1471" w:rsidRPr="00534A76">
        <w:rPr>
          <w:rFonts w:ascii="Calibri" w:hAnsi="Calibri"/>
          <w:b w:val="0"/>
          <w:bCs w:val="0"/>
          <w:caps w:val="0"/>
          <w:noProof/>
          <w:sz w:val="22"/>
          <w:szCs w:val="22"/>
          <w:lang w:val="nl-BE"/>
        </w:rPr>
        <w:tab/>
      </w:r>
      <w:hyperlink w:anchor="_Toc162623184" w:history="1">
        <w:r w:rsidR="00FA1471" w:rsidRPr="000861A4">
          <w:rPr>
            <w:rStyle w:val="Lienhypertexte"/>
            <w:rFonts w:ascii="Calibri" w:hAnsi="Calibri"/>
            <w:noProof/>
          </w:rPr>
          <w:t xml:space="preserve">REMARQUE </w:t>
        </w:r>
      </w:hyperlink>
      <w:r w:rsidR="00FA1471">
        <w:rPr>
          <w:noProof/>
          <w:webHidden/>
        </w:rPr>
        <w:tab/>
      </w:r>
      <w:r w:rsidR="00FA1471">
        <w:rPr>
          <w:noProof/>
          <w:webHidden/>
        </w:rPr>
        <w:fldChar w:fldCharType="begin"/>
      </w:r>
      <w:r w:rsidR="00FA1471">
        <w:rPr>
          <w:noProof/>
          <w:webHidden/>
        </w:rPr>
        <w:instrText xml:space="preserve"> PAGEREF _Toc162623184 \h </w:instrText>
      </w:r>
      <w:r w:rsidR="00FA1471">
        <w:rPr>
          <w:noProof/>
          <w:webHidden/>
        </w:rPr>
      </w:r>
      <w:r w:rsidR="00FA1471">
        <w:rPr>
          <w:noProof/>
          <w:webHidden/>
        </w:rPr>
        <w:fldChar w:fldCharType="separate"/>
      </w:r>
      <w:hyperlink w:anchor="_Toc162623184" w:history="1">
        <w:r w:rsidR="00A04071">
          <w:rPr>
            <w:noProof/>
            <w:webHidden/>
          </w:rPr>
          <w:t>14</w:t>
        </w:r>
      </w:hyperlink>
      <w:r w:rsidR="00FA1471">
        <w:rPr>
          <w:noProof/>
          <w:webHidden/>
        </w:rPr>
        <w:fldChar w:fldCharType="end"/>
      </w:r>
    </w:p>
    <w:p w14:paraId="5040FCD6" w14:textId="77777777" w:rsidR="00FA1471" w:rsidRPr="00534A76" w:rsidRDefault="007630DA">
      <w:pPr>
        <w:pStyle w:val="TM2"/>
        <w:tabs>
          <w:tab w:val="left" w:pos="800"/>
          <w:tab w:val="right" w:leader="dot" w:pos="9616"/>
        </w:tabs>
        <w:rPr>
          <w:rFonts w:ascii="Calibri" w:hAnsi="Calibri"/>
          <w:smallCaps w:val="0"/>
          <w:noProof/>
          <w:sz w:val="22"/>
          <w:szCs w:val="22"/>
          <w:lang w:val="nl-BE"/>
        </w:rPr>
      </w:pPr>
      <w:hyperlink w:anchor="_Toc162623185" w:history="1">
        <w:r w:rsidR="00FA1471" w:rsidRPr="000861A4">
          <w:rPr>
            <w:rStyle w:val="Lienhypertexte"/>
            <w:rFonts w:ascii="Calibri" w:hAnsi="Calibri"/>
            <w:noProof/>
          </w:rPr>
          <w:t xml:space="preserve">6.1. </w:t>
        </w:r>
      </w:hyperlink>
      <w:r w:rsidR="00FA1471" w:rsidRPr="00534A76">
        <w:rPr>
          <w:rFonts w:ascii="Calibri" w:hAnsi="Calibri"/>
          <w:smallCaps w:val="0"/>
          <w:noProof/>
          <w:sz w:val="22"/>
          <w:szCs w:val="22"/>
          <w:lang w:val="nl-BE"/>
        </w:rPr>
        <w:tab/>
      </w:r>
      <w:hyperlink w:anchor="_Toc162623185" w:history="1">
        <w:r w:rsidR="00FA1471" w:rsidRPr="000861A4">
          <w:rPr>
            <w:rStyle w:val="Lienhypertexte"/>
            <w:rFonts w:ascii="Calibri" w:hAnsi="Calibri"/>
            <w:noProof/>
          </w:rPr>
          <w:t xml:space="preserve">PLANS </w:t>
        </w:r>
      </w:hyperlink>
      <w:r w:rsidR="00FA1471">
        <w:rPr>
          <w:noProof/>
          <w:webHidden/>
        </w:rPr>
        <w:tab/>
      </w:r>
      <w:r w:rsidR="00FA1471">
        <w:rPr>
          <w:noProof/>
          <w:webHidden/>
        </w:rPr>
        <w:fldChar w:fldCharType="begin"/>
      </w:r>
      <w:r w:rsidR="00FA1471">
        <w:rPr>
          <w:noProof/>
          <w:webHidden/>
        </w:rPr>
        <w:instrText xml:space="preserve"> PAGEREF _Toc162623185 \h </w:instrText>
      </w:r>
      <w:r w:rsidR="00FA1471">
        <w:rPr>
          <w:noProof/>
          <w:webHidden/>
        </w:rPr>
      </w:r>
      <w:r w:rsidR="00FA1471">
        <w:rPr>
          <w:noProof/>
          <w:webHidden/>
        </w:rPr>
        <w:fldChar w:fldCharType="separate"/>
      </w:r>
      <w:hyperlink w:anchor="_Toc162623185" w:history="1">
        <w:r w:rsidR="00A04071">
          <w:rPr>
            <w:noProof/>
            <w:webHidden/>
          </w:rPr>
          <w:t>14</w:t>
        </w:r>
      </w:hyperlink>
      <w:r w:rsidR="00FA1471">
        <w:rPr>
          <w:noProof/>
          <w:webHidden/>
        </w:rPr>
        <w:fldChar w:fldCharType="end"/>
      </w:r>
    </w:p>
    <w:p w14:paraId="68307E53" w14:textId="77777777" w:rsidR="00FA1471" w:rsidRPr="00534A76" w:rsidRDefault="007630DA">
      <w:pPr>
        <w:pStyle w:val="TM2"/>
        <w:tabs>
          <w:tab w:val="left" w:pos="800"/>
          <w:tab w:val="right" w:leader="dot" w:pos="9616"/>
        </w:tabs>
        <w:rPr>
          <w:rFonts w:ascii="Calibri" w:hAnsi="Calibri"/>
          <w:smallCaps w:val="0"/>
          <w:noProof/>
          <w:sz w:val="22"/>
          <w:szCs w:val="22"/>
          <w:lang w:val="nl-BE"/>
        </w:rPr>
      </w:pPr>
      <w:hyperlink w:anchor="_Toc162623186" w:history="1">
        <w:r w:rsidR="00FA1471" w:rsidRPr="000861A4">
          <w:rPr>
            <w:rStyle w:val="Lienhypertexte"/>
            <w:rFonts w:ascii="Calibri" w:hAnsi="Calibri"/>
            <w:noProof/>
          </w:rPr>
          <w:t xml:space="preserve">6.2. </w:t>
        </w:r>
      </w:hyperlink>
      <w:r w:rsidR="00FA1471" w:rsidRPr="00534A76">
        <w:rPr>
          <w:rFonts w:ascii="Calibri" w:hAnsi="Calibri"/>
          <w:smallCaps w:val="0"/>
          <w:noProof/>
          <w:sz w:val="22"/>
          <w:szCs w:val="22"/>
          <w:lang w:val="nl-BE"/>
        </w:rPr>
        <w:tab/>
      </w:r>
      <w:hyperlink w:anchor="_Toc162623186" w:history="1">
        <w:r w:rsidR="00FA1471" w:rsidRPr="000861A4">
          <w:rPr>
            <w:rStyle w:val="Lienhypertexte"/>
            <w:rFonts w:ascii="Calibri" w:hAnsi="Calibri"/>
            <w:noProof/>
          </w:rPr>
          <w:t xml:space="preserve">SPÉCIFICATIONS </w:t>
        </w:r>
      </w:hyperlink>
      <w:r w:rsidR="00FA1471">
        <w:rPr>
          <w:noProof/>
          <w:webHidden/>
        </w:rPr>
        <w:tab/>
      </w:r>
      <w:r w:rsidR="00FA1471">
        <w:rPr>
          <w:noProof/>
          <w:webHidden/>
        </w:rPr>
        <w:fldChar w:fldCharType="begin"/>
      </w:r>
      <w:r w:rsidR="00FA1471">
        <w:rPr>
          <w:noProof/>
          <w:webHidden/>
        </w:rPr>
        <w:instrText xml:space="preserve"> PAGEREF _Toc162623186 \h </w:instrText>
      </w:r>
      <w:r w:rsidR="00FA1471">
        <w:rPr>
          <w:noProof/>
          <w:webHidden/>
        </w:rPr>
      </w:r>
      <w:r w:rsidR="00FA1471">
        <w:rPr>
          <w:noProof/>
          <w:webHidden/>
        </w:rPr>
        <w:fldChar w:fldCharType="separate"/>
      </w:r>
      <w:hyperlink w:anchor="_Toc162623186" w:history="1">
        <w:r w:rsidR="00A04071">
          <w:rPr>
            <w:noProof/>
            <w:webHidden/>
          </w:rPr>
          <w:t>14</w:t>
        </w:r>
      </w:hyperlink>
      <w:r w:rsidR="00FA1471">
        <w:rPr>
          <w:noProof/>
          <w:webHidden/>
        </w:rPr>
        <w:fldChar w:fldCharType="end"/>
      </w:r>
    </w:p>
    <w:p w14:paraId="276B152A" w14:textId="77777777" w:rsidR="00FA1471" w:rsidRPr="00534A76" w:rsidRDefault="007630DA">
      <w:pPr>
        <w:pStyle w:val="TM2"/>
        <w:tabs>
          <w:tab w:val="left" w:pos="800"/>
          <w:tab w:val="right" w:leader="dot" w:pos="9616"/>
        </w:tabs>
        <w:rPr>
          <w:rFonts w:ascii="Calibri" w:hAnsi="Calibri"/>
          <w:smallCaps w:val="0"/>
          <w:noProof/>
          <w:sz w:val="22"/>
          <w:szCs w:val="22"/>
          <w:lang w:val="nl-BE"/>
        </w:rPr>
      </w:pPr>
      <w:hyperlink w:anchor="_Toc162623187" w:history="1">
        <w:r w:rsidR="00FA1471" w:rsidRPr="000861A4">
          <w:rPr>
            <w:rStyle w:val="Lienhypertexte"/>
            <w:rFonts w:ascii="Calibri" w:hAnsi="Calibri"/>
            <w:noProof/>
          </w:rPr>
          <w:t xml:space="preserve">6.3. </w:t>
        </w:r>
      </w:hyperlink>
      <w:r w:rsidR="00FA1471" w:rsidRPr="00534A76">
        <w:rPr>
          <w:rFonts w:ascii="Calibri" w:hAnsi="Calibri"/>
          <w:smallCaps w:val="0"/>
          <w:noProof/>
          <w:sz w:val="22"/>
          <w:szCs w:val="22"/>
          <w:lang w:val="nl-BE"/>
        </w:rPr>
        <w:tab/>
      </w:r>
      <w:hyperlink w:anchor="_Toc162623187" w:history="1">
        <w:r w:rsidR="00FA1471" w:rsidRPr="000861A4">
          <w:rPr>
            <w:rStyle w:val="Lienhypertexte"/>
            <w:rFonts w:ascii="Calibri" w:hAnsi="Calibri"/>
            <w:noProof/>
          </w:rPr>
          <w:t xml:space="preserve">CHANGEMENT DES MATÉRIAUX UTILISÉS </w:t>
        </w:r>
      </w:hyperlink>
      <w:r w:rsidR="00FA1471">
        <w:rPr>
          <w:noProof/>
          <w:webHidden/>
        </w:rPr>
        <w:tab/>
      </w:r>
      <w:r w:rsidR="00FA1471">
        <w:rPr>
          <w:noProof/>
          <w:webHidden/>
        </w:rPr>
        <w:fldChar w:fldCharType="begin"/>
      </w:r>
      <w:r w:rsidR="00FA1471">
        <w:rPr>
          <w:noProof/>
          <w:webHidden/>
        </w:rPr>
        <w:instrText xml:space="preserve"> PAGEREF _Toc162623187 \h </w:instrText>
      </w:r>
      <w:r w:rsidR="00FA1471">
        <w:rPr>
          <w:noProof/>
          <w:webHidden/>
        </w:rPr>
      </w:r>
      <w:r w:rsidR="00FA1471">
        <w:rPr>
          <w:noProof/>
          <w:webHidden/>
        </w:rPr>
        <w:fldChar w:fldCharType="separate"/>
      </w:r>
      <w:hyperlink w:anchor="_Toc162623187" w:history="1">
        <w:r w:rsidR="00A04071">
          <w:rPr>
            <w:noProof/>
            <w:webHidden/>
          </w:rPr>
          <w:t>14</w:t>
        </w:r>
      </w:hyperlink>
      <w:r w:rsidR="00FA1471">
        <w:rPr>
          <w:noProof/>
          <w:webHidden/>
        </w:rPr>
        <w:fldChar w:fldCharType="end"/>
      </w:r>
    </w:p>
    <w:p w14:paraId="5217AC05" w14:textId="77777777" w:rsidR="00FA1471" w:rsidRPr="00534A76" w:rsidRDefault="007630DA">
      <w:pPr>
        <w:pStyle w:val="TM2"/>
        <w:tabs>
          <w:tab w:val="left" w:pos="800"/>
          <w:tab w:val="right" w:leader="dot" w:pos="9616"/>
        </w:tabs>
        <w:rPr>
          <w:rFonts w:ascii="Calibri" w:hAnsi="Calibri"/>
          <w:smallCaps w:val="0"/>
          <w:noProof/>
          <w:sz w:val="22"/>
          <w:szCs w:val="22"/>
          <w:lang w:val="nl-BE"/>
        </w:rPr>
      </w:pPr>
      <w:hyperlink w:anchor="_Toc162623188" w:history="1">
        <w:r w:rsidR="00FA1471" w:rsidRPr="000861A4">
          <w:rPr>
            <w:rStyle w:val="Lienhypertexte"/>
            <w:rFonts w:ascii="Calibri" w:hAnsi="Calibri"/>
            <w:noProof/>
          </w:rPr>
          <w:t xml:space="preserve">6.4. </w:t>
        </w:r>
      </w:hyperlink>
      <w:r w:rsidR="00FA1471" w:rsidRPr="00534A76">
        <w:rPr>
          <w:rFonts w:ascii="Calibri" w:hAnsi="Calibri"/>
          <w:smallCaps w:val="0"/>
          <w:noProof/>
          <w:sz w:val="22"/>
          <w:szCs w:val="22"/>
          <w:lang w:val="nl-BE"/>
        </w:rPr>
        <w:tab/>
      </w:r>
      <w:hyperlink w:anchor="_Toc162623188" w:history="1">
        <w:r w:rsidR="00FA1471" w:rsidRPr="000861A4">
          <w:rPr>
            <w:rStyle w:val="Lienhypertexte"/>
            <w:rFonts w:ascii="Calibri" w:hAnsi="Calibri"/>
            <w:noProof/>
          </w:rPr>
          <w:t xml:space="preserve">COÛTS DES RACCORDEMENTS PUBLICS </w:t>
        </w:r>
      </w:hyperlink>
      <w:r w:rsidR="00FA1471">
        <w:rPr>
          <w:noProof/>
          <w:webHidden/>
        </w:rPr>
        <w:tab/>
      </w:r>
      <w:r w:rsidR="00FA1471">
        <w:rPr>
          <w:noProof/>
          <w:webHidden/>
        </w:rPr>
        <w:fldChar w:fldCharType="begin"/>
      </w:r>
      <w:r w:rsidR="00FA1471">
        <w:rPr>
          <w:noProof/>
          <w:webHidden/>
        </w:rPr>
        <w:instrText xml:space="preserve"> PAGEREF _Toc162623188 \h </w:instrText>
      </w:r>
      <w:r w:rsidR="00FA1471">
        <w:rPr>
          <w:noProof/>
          <w:webHidden/>
        </w:rPr>
      </w:r>
      <w:r w:rsidR="00FA1471">
        <w:rPr>
          <w:noProof/>
          <w:webHidden/>
        </w:rPr>
        <w:fldChar w:fldCharType="separate"/>
      </w:r>
      <w:hyperlink w:anchor="_Toc162623188" w:history="1">
        <w:r w:rsidR="00A04071">
          <w:rPr>
            <w:noProof/>
            <w:webHidden/>
          </w:rPr>
          <w:t>14</w:t>
        </w:r>
      </w:hyperlink>
      <w:r w:rsidR="00FA1471">
        <w:rPr>
          <w:noProof/>
          <w:webHidden/>
        </w:rPr>
        <w:fldChar w:fldCharType="end"/>
      </w:r>
    </w:p>
    <w:p w14:paraId="712F2BC2" w14:textId="77777777" w:rsidR="00FA1471" w:rsidRPr="00534A76" w:rsidRDefault="007630DA">
      <w:pPr>
        <w:pStyle w:val="TM2"/>
        <w:tabs>
          <w:tab w:val="left" w:pos="800"/>
          <w:tab w:val="right" w:leader="dot" w:pos="9616"/>
        </w:tabs>
        <w:rPr>
          <w:rFonts w:ascii="Calibri" w:hAnsi="Calibri"/>
          <w:smallCaps w:val="0"/>
          <w:noProof/>
          <w:sz w:val="22"/>
          <w:szCs w:val="22"/>
          <w:lang w:val="nl-BE"/>
        </w:rPr>
      </w:pPr>
      <w:hyperlink w:anchor="_Toc162623189" w:history="1">
        <w:r w:rsidR="00FA1471" w:rsidRPr="000861A4">
          <w:rPr>
            <w:rStyle w:val="Lienhypertexte"/>
            <w:rFonts w:ascii="Calibri" w:hAnsi="Calibri"/>
            <w:noProof/>
          </w:rPr>
          <w:t xml:space="preserve">6.5. </w:t>
        </w:r>
      </w:hyperlink>
      <w:r w:rsidR="00FA1471" w:rsidRPr="00534A76">
        <w:rPr>
          <w:rFonts w:ascii="Calibri" w:hAnsi="Calibri"/>
          <w:smallCaps w:val="0"/>
          <w:noProof/>
          <w:sz w:val="22"/>
          <w:szCs w:val="22"/>
          <w:lang w:val="nl-BE"/>
        </w:rPr>
        <w:tab/>
      </w:r>
      <w:hyperlink w:anchor="_Toc162623189" w:history="1">
        <w:r w:rsidR="00FA1471" w:rsidRPr="000861A4">
          <w:rPr>
            <w:rStyle w:val="Lienhypertexte"/>
            <w:rFonts w:ascii="Calibri" w:hAnsi="Calibri"/>
            <w:noProof/>
          </w:rPr>
          <w:t xml:space="preserve">TRAVAUX RÉALISÉS PAR DES TIERS </w:t>
        </w:r>
      </w:hyperlink>
      <w:r w:rsidR="00FA1471">
        <w:rPr>
          <w:noProof/>
          <w:webHidden/>
        </w:rPr>
        <w:tab/>
      </w:r>
      <w:r w:rsidR="00FA1471">
        <w:rPr>
          <w:noProof/>
          <w:webHidden/>
        </w:rPr>
        <w:fldChar w:fldCharType="begin"/>
      </w:r>
      <w:r w:rsidR="00FA1471">
        <w:rPr>
          <w:noProof/>
          <w:webHidden/>
        </w:rPr>
        <w:instrText xml:space="preserve"> PAGEREF _Toc162623189 \h </w:instrText>
      </w:r>
      <w:r w:rsidR="00FA1471">
        <w:rPr>
          <w:noProof/>
          <w:webHidden/>
        </w:rPr>
      </w:r>
      <w:r w:rsidR="00FA1471">
        <w:rPr>
          <w:noProof/>
          <w:webHidden/>
        </w:rPr>
        <w:fldChar w:fldCharType="separate"/>
      </w:r>
      <w:hyperlink w:anchor="_Toc162623189" w:history="1">
        <w:r w:rsidR="00A04071">
          <w:rPr>
            <w:noProof/>
            <w:webHidden/>
          </w:rPr>
          <w:t>14</w:t>
        </w:r>
      </w:hyperlink>
      <w:r w:rsidR="00FA1471">
        <w:rPr>
          <w:noProof/>
          <w:webHidden/>
        </w:rPr>
        <w:fldChar w:fldCharType="end"/>
      </w:r>
    </w:p>
    <w:p w14:paraId="39AE998D" w14:textId="77777777" w:rsidR="00FA1471" w:rsidRPr="00534A76" w:rsidRDefault="007630DA">
      <w:pPr>
        <w:pStyle w:val="TM2"/>
        <w:tabs>
          <w:tab w:val="left" w:pos="800"/>
          <w:tab w:val="right" w:leader="dot" w:pos="9616"/>
        </w:tabs>
        <w:rPr>
          <w:rFonts w:ascii="Calibri" w:hAnsi="Calibri"/>
          <w:smallCaps w:val="0"/>
          <w:noProof/>
          <w:sz w:val="22"/>
          <w:szCs w:val="22"/>
          <w:lang w:val="nl-BE"/>
        </w:rPr>
      </w:pPr>
      <w:hyperlink w:anchor="_Toc162623190" w:history="1">
        <w:r w:rsidR="00FA1471" w:rsidRPr="000861A4">
          <w:rPr>
            <w:rStyle w:val="Lienhypertexte"/>
            <w:rFonts w:ascii="Calibri" w:hAnsi="Calibri"/>
            <w:noProof/>
          </w:rPr>
          <w:t xml:space="preserve">6.6. </w:t>
        </w:r>
      </w:hyperlink>
      <w:r w:rsidR="00FA1471" w:rsidRPr="00534A76">
        <w:rPr>
          <w:rFonts w:ascii="Calibri" w:hAnsi="Calibri"/>
          <w:smallCaps w:val="0"/>
          <w:noProof/>
          <w:sz w:val="22"/>
          <w:szCs w:val="22"/>
          <w:lang w:val="nl-BE"/>
        </w:rPr>
        <w:tab/>
      </w:r>
      <w:hyperlink w:anchor="_Toc162623190" w:history="1">
        <w:r w:rsidR="00FA1471" w:rsidRPr="000861A4">
          <w:rPr>
            <w:rStyle w:val="Lienhypertexte"/>
            <w:rFonts w:ascii="Calibri" w:hAnsi="Calibri"/>
            <w:noProof/>
          </w:rPr>
          <w:t xml:space="preserve">MATÉRIAUX POUVANT ÊTRE CHOISIS PAR LES ACHETEURS </w:t>
        </w:r>
      </w:hyperlink>
      <w:r w:rsidR="00FA1471">
        <w:rPr>
          <w:noProof/>
          <w:webHidden/>
        </w:rPr>
        <w:tab/>
      </w:r>
      <w:r w:rsidR="00FA1471">
        <w:rPr>
          <w:noProof/>
          <w:webHidden/>
        </w:rPr>
        <w:fldChar w:fldCharType="begin"/>
      </w:r>
      <w:r w:rsidR="00FA1471">
        <w:rPr>
          <w:noProof/>
          <w:webHidden/>
        </w:rPr>
        <w:instrText xml:space="preserve"> PAGEREF _Toc162623190 \h </w:instrText>
      </w:r>
      <w:r w:rsidR="00FA1471">
        <w:rPr>
          <w:noProof/>
          <w:webHidden/>
        </w:rPr>
      </w:r>
      <w:r w:rsidR="00FA1471">
        <w:rPr>
          <w:noProof/>
          <w:webHidden/>
        </w:rPr>
        <w:fldChar w:fldCharType="separate"/>
      </w:r>
      <w:hyperlink w:anchor="_Toc162623190" w:history="1">
        <w:r w:rsidR="00A04071">
          <w:rPr>
            <w:noProof/>
            <w:webHidden/>
          </w:rPr>
          <w:t>15</w:t>
        </w:r>
      </w:hyperlink>
      <w:r w:rsidR="00FA1471">
        <w:rPr>
          <w:noProof/>
          <w:webHidden/>
        </w:rPr>
        <w:fldChar w:fldCharType="end"/>
      </w:r>
    </w:p>
    <w:p w14:paraId="7A459B99" w14:textId="77777777" w:rsidR="00FA1471" w:rsidRPr="00534A76" w:rsidRDefault="007630DA">
      <w:pPr>
        <w:pStyle w:val="TM2"/>
        <w:tabs>
          <w:tab w:val="left" w:pos="800"/>
          <w:tab w:val="right" w:leader="dot" w:pos="9616"/>
        </w:tabs>
        <w:rPr>
          <w:rFonts w:ascii="Calibri" w:hAnsi="Calibri"/>
          <w:smallCaps w:val="0"/>
          <w:noProof/>
          <w:sz w:val="22"/>
          <w:szCs w:val="22"/>
          <w:lang w:val="nl-BE"/>
        </w:rPr>
      </w:pPr>
      <w:hyperlink w:anchor="_Toc162623191" w:history="1">
        <w:r w:rsidR="00FA1471" w:rsidRPr="000861A4">
          <w:rPr>
            <w:rStyle w:val="Lienhypertexte"/>
            <w:rFonts w:ascii="Calibri" w:hAnsi="Calibri"/>
            <w:noProof/>
          </w:rPr>
          <w:t xml:space="preserve">6.7. </w:t>
        </w:r>
      </w:hyperlink>
      <w:r w:rsidR="00FA1471" w:rsidRPr="00534A76">
        <w:rPr>
          <w:rFonts w:ascii="Calibri" w:hAnsi="Calibri"/>
          <w:smallCaps w:val="0"/>
          <w:noProof/>
          <w:sz w:val="22"/>
          <w:szCs w:val="22"/>
          <w:lang w:val="nl-BE"/>
        </w:rPr>
        <w:tab/>
      </w:r>
      <w:hyperlink w:anchor="_Toc162623191" w:history="1">
        <w:r w:rsidR="00FA1471" w:rsidRPr="000861A4">
          <w:rPr>
            <w:rStyle w:val="Lienhypertexte"/>
            <w:rFonts w:ascii="Calibri" w:hAnsi="Calibri"/>
            <w:noProof/>
          </w:rPr>
          <w:t xml:space="preserve">ACCESSIBILITÉ DU SITE </w:t>
        </w:r>
      </w:hyperlink>
      <w:r w:rsidR="00FA1471">
        <w:rPr>
          <w:noProof/>
          <w:webHidden/>
        </w:rPr>
        <w:tab/>
      </w:r>
      <w:r w:rsidR="00FA1471">
        <w:rPr>
          <w:noProof/>
          <w:webHidden/>
        </w:rPr>
        <w:fldChar w:fldCharType="begin"/>
      </w:r>
      <w:r w:rsidR="00FA1471">
        <w:rPr>
          <w:noProof/>
          <w:webHidden/>
        </w:rPr>
        <w:instrText xml:space="preserve"> PAGEREF _Toc162623191 \h </w:instrText>
      </w:r>
      <w:r w:rsidR="00FA1471">
        <w:rPr>
          <w:noProof/>
          <w:webHidden/>
        </w:rPr>
      </w:r>
      <w:r w:rsidR="00FA1471">
        <w:rPr>
          <w:noProof/>
          <w:webHidden/>
        </w:rPr>
        <w:fldChar w:fldCharType="separate"/>
      </w:r>
      <w:hyperlink w:anchor="_Toc162623191" w:history="1">
        <w:r w:rsidR="00A04071">
          <w:rPr>
            <w:noProof/>
            <w:webHidden/>
          </w:rPr>
          <w:t>15</w:t>
        </w:r>
      </w:hyperlink>
      <w:r w:rsidR="00FA1471">
        <w:rPr>
          <w:noProof/>
          <w:webHidden/>
        </w:rPr>
        <w:fldChar w:fldCharType="end"/>
      </w:r>
    </w:p>
    <w:p w14:paraId="5B6F3391" w14:textId="77777777" w:rsidR="00FA1471" w:rsidRPr="00534A76" w:rsidRDefault="007630DA">
      <w:pPr>
        <w:pStyle w:val="TM2"/>
        <w:tabs>
          <w:tab w:val="left" w:pos="800"/>
          <w:tab w:val="right" w:leader="dot" w:pos="9616"/>
        </w:tabs>
        <w:rPr>
          <w:rFonts w:ascii="Calibri" w:hAnsi="Calibri"/>
          <w:smallCaps w:val="0"/>
          <w:noProof/>
          <w:sz w:val="22"/>
          <w:szCs w:val="22"/>
          <w:lang w:val="nl-BE"/>
        </w:rPr>
      </w:pPr>
      <w:hyperlink w:anchor="_Toc162623192" w:history="1">
        <w:r w:rsidR="00FA1471" w:rsidRPr="000861A4">
          <w:rPr>
            <w:rStyle w:val="Lienhypertexte"/>
            <w:rFonts w:ascii="Calibri" w:hAnsi="Calibri"/>
            <w:noProof/>
          </w:rPr>
          <w:t xml:space="preserve">6.8. </w:t>
        </w:r>
      </w:hyperlink>
      <w:r w:rsidR="00FA1471" w:rsidRPr="00534A76">
        <w:rPr>
          <w:rFonts w:ascii="Calibri" w:hAnsi="Calibri"/>
          <w:smallCaps w:val="0"/>
          <w:noProof/>
          <w:sz w:val="22"/>
          <w:szCs w:val="22"/>
          <w:lang w:val="nl-BE"/>
        </w:rPr>
        <w:tab/>
      </w:r>
      <w:hyperlink w:anchor="_Toc162623192" w:history="1">
        <w:r w:rsidR="00FA1471" w:rsidRPr="000861A4">
          <w:rPr>
            <w:rStyle w:val="Lienhypertexte"/>
            <w:rFonts w:ascii="Calibri" w:hAnsi="Calibri"/>
            <w:noProof/>
          </w:rPr>
          <w:t xml:space="preserve">PRINCIPE DE VENTE </w:t>
        </w:r>
      </w:hyperlink>
      <w:r w:rsidR="00FA1471">
        <w:rPr>
          <w:noProof/>
          <w:webHidden/>
        </w:rPr>
        <w:tab/>
      </w:r>
      <w:r w:rsidR="00FA1471">
        <w:rPr>
          <w:noProof/>
          <w:webHidden/>
        </w:rPr>
        <w:fldChar w:fldCharType="begin"/>
      </w:r>
      <w:r w:rsidR="00FA1471">
        <w:rPr>
          <w:noProof/>
          <w:webHidden/>
        </w:rPr>
        <w:instrText xml:space="preserve"> PAGEREF _Toc162623192 \h </w:instrText>
      </w:r>
      <w:r w:rsidR="00FA1471">
        <w:rPr>
          <w:noProof/>
          <w:webHidden/>
        </w:rPr>
      </w:r>
      <w:r w:rsidR="00FA1471">
        <w:rPr>
          <w:noProof/>
          <w:webHidden/>
        </w:rPr>
        <w:fldChar w:fldCharType="separate"/>
      </w:r>
      <w:hyperlink w:anchor="_Toc162623192" w:history="1">
        <w:r w:rsidR="00A04071">
          <w:rPr>
            <w:noProof/>
            <w:webHidden/>
          </w:rPr>
          <w:t>16</w:t>
        </w:r>
      </w:hyperlink>
      <w:r w:rsidR="00FA1471">
        <w:rPr>
          <w:noProof/>
          <w:webHidden/>
        </w:rPr>
        <w:fldChar w:fldCharType="end"/>
      </w:r>
    </w:p>
    <w:p w14:paraId="541A2C99" w14:textId="77777777" w:rsidR="00E915E7" w:rsidRPr="00A170EE" w:rsidRDefault="00E915E7" w:rsidP="004D2562">
      <w:pPr>
        <w:rPr>
          <w:rFonts w:ascii="Calibri" w:hAnsi="Calibri" w:cs="Calibri"/>
          <w:sz w:val="24"/>
          <w:szCs w:val="24"/>
        </w:rPr>
      </w:pPr>
      <w:r w:rsidRPr="00824206">
        <w:rPr>
          <w:rFonts w:ascii="Calibri" w:hAnsi="Calibri" w:cs="Calibri"/>
          <w:sz w:val="24"/>
          <w:szCs w:val="24"/>
          <w:highlight w:val="yellow"/>
        </w:rPr>
        <w:fldChar w:fldCharType="end"/>
      </w:r>
    </w:p>
    <w:p w14:paraId="0B2DCB24" w14:textId="77777777" w:rsidR="00AA223F" w:rsidRPr="00483881" w:rsidRDefault="00A170EE" w:rsidP="00B37422">
      <w:pPr>
        <w:rPr>
          <w:rFonts w:ascii="Calibri" w:hAnsi="Calibri"/>
          <w:b/>
          <w:sz w:val="28"/>
          <w:u w:val="single"/>
        </w:rPr>
      </w:pPr>
      <w:r>
        <w:br w:type="page"/>
      </w:r>
      <w:r w:rsidR="00AA223F" w:rsidRPr="00483881">
        <w:rPr>
          <w:rFonts w:ascii="Calibri" w:hAnsi="Calibri"/>
          <w:b/>
          <w:sz w:val="28"/>
          <w:u w:val="single"/>
        </w:rPr>
        <w:lastRenderedPageBreak/>
        <w:t>NOTE INTRODUCTIVE</w:t>
      </w:r>
    </w:p>
    <w:p w14:paraId="76D6EA95" w14:textId="77777777" w:rsidR="00AA223F" w:rsidRPr="00483881" w:rsidRDefault="00AA223F">
      <w:pPr>
        <w:pStyle w:val="Textebrut"/>
        <w:ind w:right="-17"/>
        <w:jc w:val="both"/>
        <w:rPr>
          <w:rFonts w:ascii="Calibri" w:hAnsi="Calibri"/>
        </w:rPr>
      </w:pPr>
    </w:p>
    <w:p w14:paraId="2DF25369" w14:textId="77777777" w:rsidR="00732F52" w:rsidRPr="00483881" w:rsidRDefault="00732F52" w:rsidP="00737358">
      <w:pPr>
        <w:pStyle w:val="Textebrut"/>
        <w:ind w:right="-17"/>
        <w:rPr>
          <w:rFonts w:ascii="Calibri" w:hAnsi="Calibri"/>
        </w:rPr>
      </w:pPr>
      <w:r w:rsidRPr="00483881">
        <w:rPr>
          <w:rFonts w:ascii="Calibri" w:hAnsi="Calibri"/>
        </w:rPr>
        <w:t>Avec cette brochure, nous voulons informer les acheteurs sérieusement intéressés dans autant de domaines que possible sur le projet en cours de réalisation. Vous trouverez ci-dessous une brève description des matériaux et équipements utilisés dans la construction et la réalisation du projet.</w:t>
      </w:r>
    </w:p>
    <w:p w14:paraId="4476B198" w14:textId="77777777" w:rsidR="00732F52" w:rsidRPr="00483881" w:rsidRDefault="00732F52" w:rsidP="00737358">
      <w:pPr>
        <w:pStyle w:val="Textebrut"/>
        <w:ind w:right="-17"/>
        <w:rPr>
          <w:rFonts w:ascii="Calibri" w:hAnsi="Calibri"/>
        </w:rPr>
      </w:pPr>
    </w:p>
    <w:p w14:paraId="1887F4E1" w14:textId="77777777" w:rsidR="00E73A70" w:rsidRDefault="002D4B50" w:rsidP="00737358">
      <w:pPr>
        <w:pStyle w:val="Textebrut"/>
        <w:ind w:right="-17"/>
        <w:rPr>
          <w:rFonts w:ascii="Calibri" w:hAnsi="Calibri"/>
        </w:rPr>
      </w:pPr>
      <w:r>
        <w:rPr>
          <w:rFonts w:ascii="Calibri" w:hAnsi="Calibri"/>
        </w:rPr>
        <w:t>Nous offrons aux acheteurs la possibilité de choisir eux-mêmes certains matériaux de finition. Les prix, appelés valeurs commerciales (HW), sont toujours indiqués hors TVA de 21 %. Ce sont les valeurs attendues que les acheteurs sont autorisés à dépenser pour les matériaux de finition ou les meubles qu'ils choisissent. Vous pouvez lire comment cela fonctionne en pratique à l'article 6.6.</w:t>
      </w:r>
    </w:p>
    <w:p w14:paraId="32CA1B5B" w14:textId="77777777" w:rsidR="00E73A70" w:rsidRDefault="00E73A70" w:rsidP="00737358">
      <w:pPr>
        <w:pStyle w:val="Textebrut"/>
        <w:ind w:right="-17"/>
        <w:rPr>
          <w:rFonts w:ascii="Calibri" w:hAnsi="Calibri"/>
        </w:rPr>
      </w:pPr>
    </w:p>
    <w:p w14:paraId="0E882DB4" w14:textId="77777777" w:rsidR="00732F52" w:rsidRPr="00483881" w:rsidRDefault="00732F52" w:rsidP="00737358">
      <w:pPr>
        <w:pStyle w:val="Textebrut"/>
        <w:ind w:right="-17"/>
        <w:rPr>
          <w:rFonts w:ascii="Calibri" w:hAnsi="Calibri"/>
        </w:rPr>
      </w:pPr>
      <w:r w:rsidRPr="00483881">
        <w:rPr>
          <w:rFonts w:ascii="Calibri" w:hAnsi="Calibri"/>
        </w:rPr>
        <w:t>La description suivante a été rédigée avec précision et soin, sur la base des informations fournies par l'architecte et les conseillers des fournisseurs. Malgré cela, nous devons faire une réserve pour tout changement qui pourrait résulter de raisons de force majeure, y compris les exigences du gouvernement, des entreprises de services publics ; ou de force majeure chez les fournisseurs et entrepreneurs désignés.</w:t>
      </w:r>
    </w:p>
    <w:p w14:paraId="194E1C59" w14:textId="77777777" w:rsidR="00732F52" w:rsidRPr="00483881" w:rsidRDefault="00732F52" w:rsidP="00737358">
      <w:pPr>
        <w:pStyle w:val="Textebrut"/>
        <w:ind w:right="-17"/>
        <w:rPr>
          <w:rFonts w:ascii="Calibri" w:hAnsi="Calibri"/>
        </w:rPr>
      </w:pPr>
    </w:p>
    <w:p w14:paraId="64A24085" w14:textId="77777777" w:rsidR="00732F52" w:rsidRPr="00483881" w:rsidRDefault="00732F52" w:rsidP="00737358">
      <w:pPr>
        <w:pStyle w:val="Textebrut"/>
        <w:ind w:right="-17"/>
        <w:rPr>
          <w:rFonts w:ascii="Calibri" w:hAnsi="Calibri"/>
        </w:rPr>
      </w:pPr>
      <w:r w:rsidRPr="00483881">
        <w:rPr>
          <w:rFonts w:ascii="Calibri" w:hAnsi="Calibri"/>
        </w:rPr>
        <w:t>Nous nous réservons également le droit d'apporter des modifications aux matériaux et aux finitions sans compromettre la qualité et la convivialité.</w:t>
      </w:r>
    </w:p>
    <w:p w14:paraId="3F922561" w14:textId="77777777" w:rsidR="00732F52" w:rsidRPr="00483881" w:rsidRDefault="00732F52" w:rsidP="00737358">
      <w:pPr>
        <w:pStyle w:val="Textebrut"/>
        <w:ind w:right="-17"/>
        <w:rPr>
          <w:rFonts w:ascii="Calibri" w:hAnsi="Calibri"/>
        </w:rPr>
      </w:pPr>
    </w:p>
    <w:p w14:paraId="64B0C5C4" w14:textId="77777777" w:rsidR="00732F52" w:rsidRDefault="00732F52" w:rsidP="00737358">
      <w:pPr>
        <w:pStyle w:val="Tekstzonderopmaak1"/>
        <w:ind w:right="-17"/>
        <w:rPr>
          <w:rFonts w:ascii="Calibri" w:hAnsi="Calibri"/>
        </w:rPr>
      </w:pPr>
      <w:r w:rsidRPr="00483881">
        <w:rPr>
          <w:rFonts w:ascii="Calibri" w:hAnsi="Calibri"/>
        </w:rPr>
        <w:t>Il peut également y avoir des différences dans les dimensions et surfaces réalisées par rapport aux dimensions ou indications de surface sur les plans ou autres documents, même si la différence est d'un vingtième ou plus.</w:t>
      </w:r>
    </w:p>
    <w:p w14:paraId="6C9FCDA3" w14:textId="77777777" w:rsidR="00DB4921" w:rsidRDefault="00DB4921" w:rsidP="00737358">
      <w:pPr>
        <w:pStyle w:val="Tekstzonderopmaak1"/>
        <w:ind w:right="-17"/>
        <w:rPr>
          <w:rFonts w:ascii="Calibri" w:hAnsi="Calibri"/>
        </w:rPr>
      </w:pPr>
    </w:p>
    <w:p w14:paraId="49A0D376" w14:textId="77777777" w:rsidR="001B5430" w:rsidRDefault="001B5430" w:rsidP="00737358">
      <w:pPr>
        <w:pStyle w:val="Tekstzonderopmaak1"/>
        <w:ind w:right="-17"/>
        <w:rPr>
          <w:rFonts w:ascii="Calibri" w:hAnsi="Calibri"/>
          <w:b/>
        </w:rPr>
      </w:pPr>
      <w:r w:rsidRPr="001B5430">
        <w:rPr>
          <w:rFonts w:ascii="Calibri" w:hAnsi="Calibri"/>
          <w:b/>
        </w:rPr>
        <w:t>Les spécifications de vente ont priorité sur les plans.</w:t>
      </w:r>
    </w:p>
    <w:p w14:paraId="39DD296A" w14:textId="77777777" w:rsidR="00504A5F" w:rsidRDefault="00504A5F" w:rsidP="00737358">
      <w:pPr>
        <w:pStyle w:val="Tekstzonderopmaak1"/>
        <w:ind w:right="-17"/>
        <w:rPr>
          <w:rFonts w:ascii="Calibri" w:hAnsi="Calibri"/>
          <w:b/>
        </w:rPr>
      </w:pPr>
    </w:p>
    <w:p w14:paraId="748A8F49" w14:textId="77777777" w:rsidR="00504A5F" w:rsidRPr="00504A5F" w:rsidRDefault="00504A5F" w:rsidP="00737358">
      <w:pPr>
        <w:pStyle w:val="Tekstzonderopmaak1"/>
        <w:ind w:right="-17"/>
        <w:rPr>
          <w:rFonts w:ascii="Calibri" w:hAnsi="Calibri"/>
        </w:rPr>
      </w:pPr>
      <w:r w:rsidRPr="00C94F0D">
        <w:rPr>
          <w:rFonts w:ascii="Calibri" w:hAnsi="Calibri"/>
        </w:rPr>
        <w:t>Les plans peuvent encore changer en raison de :</w:t>
      </w:r>
    </w:p>
    <w:p w14:paraId="02A7E42D" w14:textId="77777777" w:rsidR="00A36340" w:rsidRDefault="00A36340" w:rsidP="00C94F0D">
      <w:pPr>
        <w:suppressAutoHyphens/>
        <w:overflowPunct/>
        <w:autoSpaceDE/>
        <w:autoSpaceDN/>
        <w:adjustRightInd/>
        <w:ind w:left="720"/>
        <w:textAlignment w:val="auto"/>
        <w:rPr>
          <w:rFonts w:ascii="Calibri" w:hAnsi="Calibri"/>
        </w:rPr>
      </w:pPr>
    </w:p>
    <w:p w14:paraId="7DE9412D" w14:textId="77777777" w:rsidR="00A36340" w:rsidRPr="00682CE6" w:rsidRDefault="00A36340" w:rsidP="00216831">
      <w:pPr>
        <w:numPr>
          <w:ilvl w:val="0"/>
          <w:numId w:val="28"/>
        </w:numPr>
        <w:suppressAutoHyphens/>
        <w:overflowPunct/>
        <w:autoSpaceDE/>
        <w:autoSpaceDN/>
        <w:adjustRightInd/>
        <w:textAlignment w:val="auto"/>
        <w:rPr>
          <w:rFonts w:ascii="Calibri" w:hAnsi="Calibri"/>
        </w:rPr>
      </w:pPr>
      <w:r w:rsidRPr="00682CE6">
        <w:rPr>
          <w:rFonts w:ascii="Calibri" w:hAnsi="Calibri"/>
        </w:rPr>
        <w:t>Conseils des organismes gouvernementaux, des pompiers, etc.</w:t>
      </w:r>
    </w:p>
    <w:p w14:paraId="78764957" w14:textId="77777777" w:rsidR="00A36340" w:rsidRPr="00205FB0" w:rsidRDefault="00A36340" w:rsidP="00205FB0">
      <w:pPr>
        <w:numPr>
          <w:ilvl w:val="0"/>
          <w:numId w:val="28"/>
        </w:numPr>
        <w:suppressAutoHyphens/>
        <w:overflowPunct/>
        <w:autoSpaceDE/>
        <w:autoSpaceDN/>
        <w:adjustRightInd/>
        <w:textAlignment w:val="auto"/>
        <w:rPr>
          <w:rFonts w:ascii="Calibri" w:hAnsi="Calibri"/>
        </w:rPr>
      </w:pPr>
      <w:r>
        <w:rPr>
          <w:rFonts w:ascii="Calibri" w:hAnsi="Calibri"/>
        </w:rPr>
        <w:t xml:space="preserve">Etudes de stabilité, techniques, PEB, ... (par exemple </w:t>
      </w:r>
      <w:r w:rsidR="00682CE6" w:rsidRPr="00205FB0">
        <w:rPr>
          <w:rFonts w:ascii="Calibri" w:hAnsi="Calibri"/>
          <w:lang w:eastAsia="nl-NL"/>
        </w:rPr>
        <w:t>ajustement de la position et des dimensions des conduits de passage et des colonnes montantes en fonction de la position et de la mise en place de ventilation et techniques, etc.)</w:t>
      </w:r>
    </w:p>
    <w:p w14:paraId="6CE89865" w14:textId="77777777" w:rsidR="00C94F0D" w:rsidRDefault="00C94F0D" w:rsidP="00A36340">
      <w:pPr>
        <w:numPr>
          <w:ilvl w:val="0"/>
          <w:numId w:val="28"/>
        </w:numPr>
        <w:suppressAutoHyphens/>
        <w:overflowPunct/>
        <w:autoSpaceDE/>
        <w:autoSpaceDN/>
        <w:adjustRightInd/>
        <w:textAlignment w:val="auto"/>
        <w:rPr>
          <w:rFonts w:ascii="Calibri" w:hAnsi="Calibri"/>
        </w:rPr>
      </w:pPr>
      <w:r>
        <w:rPr>
          <w:rFonts w:ascii="Calibri" w:hAnsi="Calibri"/>
        </w:rPr>
        <w:t>Optimisations des plans, y compris en termes d'architecture, ajustements techniques lors de la mise en œuvre, ...</w:t>
      </w:r>
    </w:p>
    <w:p w14:paraId="322B5C65" w14:textId="77777777" w:rsidR="00A36340" w:rsidRDefault="00A36340" w:rsidP="00A36340">
      <w:pPr>
        <w:numPr>
          <w:ilvl w:val="0"/>
          <w:numId w:val="28"/>
        </w:numPr>
        <w:suppressAutoHyphens/>
        <w:overflowPunct/>
        <w:autoSpaceDE/>
        <w:autoSpaceDN/>
        <w:adjustRightInd/>
        <w:textAlignment w:val="auto"/>
        <w:rPr>
          <w:rFonts w:ascii="Calibri" w:hAnsi="Calibri"/>
        </w:rPr>
      </w:pPr>
      <w:r>
        <w:rPr>
          <w:rFonts w:ascii="Calibri" w:hAnsi="Calibri"/>
        </w:rPr>
        <w:t>Autres conditions suspensives</w:t>
      </w:r>
    </w:p>
    <w:p w14:paraId="4484525A" w14:textId="77777777" w:rsidR="00504A5F" w:rsidRDefault="00504A5F" w:rsidP="00DB4921">
      <w:pPr>
        <w:pStyle w:val="Textebrut"/>
        <w:ind w:right="-17"/>
        <w:rPr>
          <w:rFonts w:ascii="Calibri" w:hAnsi="Calibri"/>
          <w:b/>
          <w:sz w:val="28"/>
          <w:u w:val="single"/>
        </w:rPr>
      </w:pPr>
    </w:p>
    <w:p w14:paraId="2358215C" w14:textId="77777777" w:rsidR="00AA223F" w:rsidRPr="00483881" w:rsidRDefault="00AA223F" w:rsidP="00DB4921">
      <w:pPr>
        <w:pStyle w:val="Textebrut"/>
        <w:ind w:right="-17"/>
        <w:rPr>
          <w:rFonts w:ascii="Calibri" w:hAnsi="Calibri"/>
          <w:b/>
          <w:sz w:val="28"/>
          <w:u w:val="single"/>
        </w:rPr>
      </w:pPr>
      <w:r w:rsidRPr="00483881">
        <w:rPr>
          <w:rFonts w:ascii="Calibri" w:hAnsi="Calibri"/>
          <w:b/>
          <w:sz w:val="28"/>
          <w:u w:val="single"/>
        </w:rPr>
        <w:t>DESCRIPTION TECHNIQUE - ÉDITION STANDARD</w:t>
      </w:r>
    </w:p>
    <w:p w14:paraId="07049806" w14:textId="77777777" w:rsidR="00AA223F" w:rsidRPr="00483881" w:rsidRDefault="00C9224E" w:rsidP="00AA223F">
      <w:pPr>
        <w:pStyle w:val="Titre1"/>
        <w:numPr>
          <w:ilvl w:val="0"/>
          <w:numId w:val="1"/>
        </w:numPr>
        <w:tabs>
          <w:tab w:val="clear" w:pos="360"/>
          <w:tab w:val="left" w:pos="567"/>
        </w:tabs>
        <w:ind w:hanging="720"/>
        <w:jc w:val="both"/>
        <w:rPr>
          <w:rFonts w:ascii="Calibri" w:hAnsi="Calibri"/>
          <w:sz w:val="24"/>
        </w:rPr>
      </w:pPr>
      <w:bookmarkStart w:id="0" w:name="_Toc509747346"/>
      <w:bookmarkStart w:id="1" w:name="_Toc511734706"/>
      <w:bookmarkStart w:id="2" w:name="_Toc512313152"/>
      <w:bookmarkStart w:id="3" w:name="_Toc30235658"/>
      <w:bookmarkStart w:id="4" w:name="_Toc79830688"/>
      <w:bookmarkStart w:id="5" w:name="_Toc122234678"/>
      <w:bookmarkStart w:id="6" w:name="_Toc130292248"/>
      <w:bookmarkStart w:id="7" w:name="_Toc130292334"/>
      <w:bookmarkStart w:id="8" w:name="_Toc130292460"/>
      <w:bookmarkStart w:id="9" w:name="_Toc130292635"/>
      <w:bookmarkStart w:id="10" w:name="_Toc174431021"/>
      <w:bookmarkStart w:id="11" w:name="_Toc279397255"/>
      <w:bookmarkStart w:id="12" w:name="_Toc435279328"/>
      <w:bookmarkStart w:id="13" w:name="_Toc435282819"/>
      <w:bookmarkStart w:id="14" w:name="_Toc437954315"/>
      <w:bookmarkStart w:id="15" w:name="_Toc59000319"/>
      <w:bookmarkStart w:id="16" w:name="_Toc162623144"/>
      <w:r>
        <w:rPr>
          <w:rFonts w:ascii="Calibri" w:hAnsi="Calibri"/>
          <w:sz w:val="24"/>
        </w:rPr>
        <w:t xml:space="preserve">AMÉNAGEMENT, DOCUMENTS </w:t>
      </w:r>
      <w:bookmarkEnd w:id="0"/>
      <w:bookmarkEnd w:id="1"/>
      <w:bookmarkEnd w:id="2"/>
      <w:bookmarkEnd w:id="3"/>
      <w:bookmarkEnd w:id="4"/>
      <w:bookmarkEnd w:id="5"/>
      <w:bookmarkEnd w:id="6"/>
      <w:bookmarkEnd w:id="7"/>
      <w:bookmarkEnd w:id="8"/>
      <w:bookmarkEnd w:id="9"/>
      <w:bookmarkEnd w:id="10"/>
      <w:bookmarkEnd w:id="11"/>
      <w:bookmarkEnd w:id="12"/>
      <w:bookmarkEnd w:id="13"/>
      <w:r>
        <w:rPr>
          <w:rFonts w:ascii="Calibri" w:hAnsi="Calibri"/>
          <w:sz w:val="24"/>
        </w:rPr>
        <w:t>, RÉNOVATION et ESPACES COMMERCIAUX</w:t>
      </w:r>
      <w:bookmarkEnd w:id="14"/>
      <w:bookmarkEnd w:id="15"/>
      <w:bookmarkEnd w:id="16"/>
    </w:p>
    <w:p w14:paraId="5648CA3D" w14:textId="77777777" w:rsidR="00AA223F" w:rsidRPr="00483881" w:rsidRDefault="00AA223F" w:rsidP="00375341">
      <w:pPr>
        <w:pStyle w:val="Textebrut"/>
        <w:ind w:right="-17"/>
        <w:rPr>
          <w:rFonts w:ascii="Calibri" w:hAnsi="Calibri"/>
        </w:rPr>
      </w:pPr>
    </w:p>
    <w:p w14:paraId="41835882" w14:textId="77777777" w:rsidR="00C9224E" w:rsidRPr="00C9224E" w:rsidRDefault="007A3647" w:rsidP="00375341">
      <w:pPr>
        <w:pStyle w:val="Textebrut"/>
        <w:ind w:right="-17"/>
        <w:rPr>
          <w:rFonts w:ascii="Calibri" w:hAnsi="Calibri"/>
          <w:u w:val="single"/>
        </w:rPr>
      </w:pPr>
      <w:r w:rsidRPr="00C9224E">
        <w:rPr>
          <w:rFonts w:ascii="Calibri" w:hAnsi="Calibri"/>
          <w:u w:val="single"/>
        </w:rPr>
        <w:t>MISE EN PAGE:</w:t>
      </w:r>
    </w:p>
    <w:p w14:paraId="66E73E9A" w14:textId="77777777" w:rsidR="00C9224E" w:rsidRDefault="00C9224E" w:rsidP="00375341">
      <w:pPr>
        <w:pStyle w:val="Textebrut"/>
        <w:ind w:right="-17"/>
        <w:rPr>
          <w:rFonts w:ascii="Calibri" w:hAnsi="Calibri"/>
        </w:rPr>
      </w:pPr>
    </w:p>
    <w:p w14:paraId="50598FCF" w14:textId="77777777" w:rsidR="00BB6910" w:rsidRPr="00C55481" w:rsidRDefault="00BB6910" w:rsidP="00BB6910">
      <w:pPr>
        <w:pStyle w:val="Textebrut"/>
        <w:ind w:right="-17"/>
        <w:rPr>
          <w:rFonts w:ascii="Calibri" w:hAnsi="Calibri"/>
        </w:rPr>
      </w:pPr>
      <w:r w:rsidRPr="00C55481">
        <w:rPr>
          <w:rFonts w:ascii="Calibri" w:hAnsi="Calibri"/>
        </w:rPr>
        <w:t>Le projet comprend 27 parcelles et deux bâtiments de 24 appartements chacun.</w:t>
      </w:r>
    </w:p>
    <w:p w14:paraId="16EEC754" w14:textId="77777777" w:rsidR="0005086C" w:rsidRPr="00BB6910" w:rsidRDefault="0005086C" w:rsidP="0005086C">
      <w:pPr>
        <w:pStyle w:val="Textebrut"/>
        <w:ind w:right="-17"/>
        <w:rPr>
          <w:rFonts w:ascii="Calibri" w:hAnsi="Calibri"/>
        </w:rPr>
      </w:pPr>
      <w:r w:rsidRPr="00BB6910">
        <w:rPr>
          <w:rFonts w:ascii="Calibri" w:hAnsi="Calibri"/>
        </w:rPr>
        <w:t>Ce cahier des charges concerne uniquement les appartements.</w:t>
      </w:r>
    </w:p>
    <w:p w14:paraId="61618DCC" w14:textId="77777777" w:rsidR="00BB6910" w:rsidRPr="00205FB0" w:rsidRDefault="00BB6910" w:rsidP="00732F52">
      <w:pPr>
        <w:pStyle w:val="Textebrut"/>
        <w:ind w:right="-17"/>
        <w:rPr>
          <w:rFonts w:ascii="Calibri" w:hAnsi="Calibri"/>
          <w:b/>
        </w:rPr>
      </w:pPr>
    </w:p>
    <w:p w14:paraId="7689B25C" w14:textId="77777777" w:rsidR="00F11C44" w:rsidRPr="00C9224E" w:rsidRDefault="007A3647" w:rsidP="00732F52">
      <w:pPr>
        <w:pStyle w:val="Textebrut"/>
        <w:ind w:right="-17"/>
        <w:rPr>
          <w:rFonts w:ascii="Calibri" w:hAnsi="Calibri"/>
          <w:u w:val="single"/>
        </w:rPr>
      </w:pPr>
      <w:r w:rsidRPr="00C9224E">
        <w:rPr>
          <w:rFonts w:ascii="Calibri" w:hAnsi="Calibri"/>
          <w:u w:val="single"/>
        </w:rPr>
        <w:t>DOCUMENTAIRES :</w:t>
      </w:r>
    </w:p>
    <w:p w14:paraId="1B8C58CD" w14:textId="77777777" w:rsidR="00F11C44" w:rsidRDefault="00F11C44" w:rsidP="00732F52">
      <w:pPr>
        <w:pStyle w:val="Textebrut"/>
        <w:ind w:right="-17"/>
        <w:rPr>
          <w:rFonts w:ascii="Calibri" w:hAnsi="Calibri"/>
        </w:rPr>
      </w:pPr>
    </w:p>
    <w:p w14:paraId="7237812B" w14:textId="77777777" w:rsidR="0033286A" w:rsidRDefault="00284DDB" w:rsidP="00087205">
      <w:pPr>
        <w:pStyle w:val="Textebrut"/>
        <w:ind w:right="-17"/>
        <w:rPr>
          <w:rFonts w:ascii="Calibri" w:hAnsi="Calibri"/>
        </w:rPr>
      </w:pPr>
      <w:r w:rsidRPr="00E63EFE">
        <w:rPr>
          <w:rFonts w:ascii="Calibri" w:hAnsi="Calibri"/>
        </w:rPr>
        <w:t>Les appartements sont construits selon les plans et devis établis par la firme d'architecte et selon l'étude de stabilité réalisée par une firme d'ingénierie. Le client désigne des entrepreneurs reconnus qui réaliseront les travaux selon les plans des firmes d'ingénierie mentionnées ci-dessus. Toutefois, après consultation de l'architecte et de l'ingénieur, des modifications ou des ajustements utiles, nécessaires ou exigés pourront être apportés.</w:t>
      </w:r>
    </w:p>
    <w:p w14:paraId="56634083" w14:textId="77777777" w:rsidR="00087205" w:rsidRPr="00087205" w:rsidRDefault="00BB6910" w:rsidP="00087205">
      <w:pPr>
        <w:pStyle w:val="Titre1"/>
        <w:numPr>
          <w:ilvl w:val="0"/>
          <w:numId w:val="2"/>
        </w:numPr>
        <w:tabs>
          <w:tab w:val="clear" w:pos="360"/>
          <w:tab w:val="left" w:pos="567"/>
        </w:tabs>
        <w:jc w:val="both"/>
        <w:rPr>
          <w:rFonts w:ascii="Calibri" w:hAnsi="Calibri"/>
          <w:sz w:val="24"/>
        </w:rPr>
      </w:pPr>
      <w:bookmarkStart w:id="17" w:name="_Toc509747347"/>
      <w:bookmarkStart w:id="18" w:name="_Toc511734707"/>
      <w:bookmarkStart w:id="19" w:name="_Toc512313153"/>
      <w:bookmarkStart w:id="20" w:name="_Toc30235659"/>
      <w:bookmarkStart w:id="21" w:name="_Toc79830689"/>
      <w:bookmarkStart w:id="22" w:name="_Toc122234679"/>
      <w:bookmarkStart w:id="23" w:name="_Toc130292249"/>
      <w:bookmarkStart w:id="24" w:name="_Toc130292335"/>
      <w:bookmarkStart w:id="25" w:name="_Toc130292461"/>
      <w:bookmarkStart w:id="26" w:name="_Toc130292636"/>
      <w:bookmarkStart w:id="27" w:name="_Toc174431022"/>
      <w:bookmarkStart w:id="28" w:name="_Toc279397256"/>
      <w:bookmarkStart w:id="29" w:name="_Toc435279329"/>
      <w:bookmarkStart w:id="30" w:name="_Toc435282820"/>
      <w:bookmarkStart w:id="31" w:name="_Toc437954316"/>
      <w:bookmarkStart w:id="32" w:name="_Toc59000320"/>
      <w:r>
        <w:rPr>
          <w:rFonts w:ascii="Calibri" w:hAnsi="Calibri"/>
          <w:sz w:val="24"/>
        </w:rPr>
        <w:br w:type="page"/>
      </w:r>
      <w:bookmarkStart w:id="33" w:name="_Toc162623145"/>
      <w:r w:rsidR="00AA223F" w:rsidRPr="00483881">
        <w:rPr>
          <w:rFonts w:ascii="Calibri" w:hAnsi="Calibri"/>
          <w:sz w:val="24"/>
        </w:rPr>
        <w:lastRenderedPageBreak/>
        <w:t>DESCRIPTION DES TRAVAUX ET MATÉRIAUX DE CONSTRUCTION</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14:paraId="38AEBF07" w14:textId="77777777" w:rsidR="00AA223F" w:rsidRPr="00483881" w:rsidRDefault="00AA223F">
      <w:pPr>
        <w:pStyle w:val="Titre2"/>
        <w:numPr>
          <w:ilvl w:val="1"/>
          <w:numId w:val="3"/>
        </w:numPr>
        <w:jc w:val="both"/>
        <w:rPr>
          <w:rFonts w:ascii="Calibri" w:hAnsi="Calibri"/>
          <w:u w:val="single"/>
        </w:rPr>
      </w:pPr>
      <w:bookmarkStart w:id="34" w:name="_Toc509747348"/>
      <w:bookmarkStart w:id="35" w:name="_Toc511734708"/>
      <w:bookmarkStart w:id="36" w:name="_Toc512313154"/>
      <w:bookmarkStart w:id="37" w:name="_Toc30235660"/>
      <w:bookmarkStart w:id="38" w:name="_Toc79830690"/>
      <w:bookmarkStart w:id="39" w:name="_Toc122234680"/>
      <w:bookmarkStart w:id="40" w:name="_Toc130292250"/>
      <w:bookmarkStart w:id="41" w:name="_Toc130292336"/>
      <w:bookmarkStart w:id="42" w:name="_Toc130292462"/>
      <w:bookmarkStart w:id="43" w:name="_Toc130292637"/>
      <w:bookmarkStart w:id="44" w:name="_Toc174431023"/>
      <w:bookmarkStart w:id="45" w:name="_Toc279397257"/>
      <w:bookmarkStart w:id="46" w:name="_Toc435279330"/>
      <w:bookmarkStart w:id="47" w:name="_Toc435282821"/>
      <w:bookmarkStart w:id="48" w:name="_Toc437954317"/>
      <w:bookmarkStart w:id="49" w:name="_Toc59000321"/>
      <w:bookmarkStart w:id="50" w:name="_Toc162623146"/>
      <w:r w:rsidRPr="00483881">
        <w:rPr>
          <w:rFonts w:ascii="Calibri" w:hAnsi="Calibri"/>
          <w:u w:val="single"/>
        </w:rPr>
        <w:t>CHANTIER DES TRAVAUX PRÉPARATOIRES</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22E3366D" w14:textId="77777777" w:rsidR="00AA223F" w:rsidRPr="00483881" w:rsidRDefault="00AA223F">
      <w:pPr>
        <w:pStyle w:val="Textebrut"/>
        <w:jc w:val="both"/>
        <w:rPr>
          <w:rFonts w:ascii="Calibri" w:hAnsi="Calibri"/>
          <w:sz w:val="22"/>
        </w:rPr>
      </w:pPr>
      <w:r w:rsidRPr="00483881">
        <w:rPr>
          <w:rFonts w:ascii="Calibri" w:hAnsi="Calibri"/>
          <w:sz w:val="22"/>
        </w:rPr>
        <w:tab/>
      </w:r>
      <w:r w:rsidRPr="00483881">
        <w:rPr>
          <w:rFonts w:ascii="Calibri" w:hAnsi="Calibri"/>
          <w:sz w:val="22"/>
        </w:rPr>
        <w:tab/>
      </w:r>
      <w:r w:rsidRPr="00483881">
        <w:rPr>
          <w:rFonts w:ascii="Calibri" w:hAnsi="Calibri"/>
          <w:sz w:val="22"/>
        </w:rPr>
        <w:tab/>
      </w:r>
      <w:r w:rsidRPr="00483881">
        <w:rPr>
          <w:rFonts w:ascii="Calibri" w:hAnsi="Calibri"/>
          <w:sz w:val="22"/>
        </w:rPr>
        <w:tab/>
      </w:r>
      <w:r w:rsidRPr="00483881">
        <w:rPr>
          <w:rFonts w:ascii="Calibri" w:hAnsi="Calibri"/>
          <w:sz w:val="22"/>
        </w:rPr>
        <w:tab/>
      </w:r>
      <w:r w:rsidRPr="00483881">
        <w:rPr>
          <w:rFonts w:ascii="Calibri" w:hAnsi="Calibri"/>
          <w:sz w:val="22"/>
        </w:rPr>
        <w:tab/>
      </w:r>
      <w:r w:rsidRPr="00483881">
        <w:rPr>
          <w:rFonts w:ascii="Calibri" w:hAnsi="Calibri"/>
          <w:sz w:val="22"/>
        </w:rPr>
        <w:tab/>
      </w:r>
      <w:r w:rsidRPr="00483881">
        <w:rPr>
          <w:rFonts w:ascii="Calibri" w:hAnsi="Calibri"/>
          <w:sz w:val="22"/>
        </w:rPr>
        <w:tab/>
      </w:r>
      <w:r w:rsidRPr="00483881">
        <w:rPr>
          <w:rFonts w:ascii="Calibri" w:hAnsi="Calibri"/>
          <w:sz w:val="22"/>
        </w:rPr>
        <w:tab/>
      </w:r>
      <w:r w:rsidRPr="00483881">
        <w:rPr>
          <w:rFonts w:ascii="Calibri" w:hAnsi="Calibri"/>
          <w:sz w:val="22"/>
        </w:rPr>
        <w:tab/>
      </w:r>
      <w:r w:rsidRPr="00483881">
        <w:rPr>
          <w:rFonts w:ascii="Calibri" w:hAnsi="Calibri"/>
          <w:sz w:val="22"/>
        </w:rPr>
        <w:tab/>
      </w:r>
    </w:p>
    <w:p w14:paraId="01ABC6FF" w14:textId="77777777" w:rsidR="00BE4C34" w:rsidRPr="00483881" w:rsidRDefault="00A042D7" w:rsidP="00A042D7">
      <w:pPr>
        <w:pStyle w:val="Textebrut"/>
        <w:ind w:right="-17"/>
        <w:rPr>
          <w:rFonts w:ascii="Calibri" w:hAnsi="Calibri"/>
        </w:rPr>
      </w:pPr>
      <w:bookmarkStart w:id="51" w:name="_Toc509747349"/>
      <w:bookmarkStart w:id="52" w:name="_Toc511734709"/>
      <w:bookmarkStart w:id="53" w:name="_Toc512313155"/>
      <w:bookmarkStart w:id="54" w:name="_Toc30235661"/>
      <w:bookmarkStart w:id="55" w:name="_Toc79830691"/>
      <w:bookmarkStart w:id="56" w:name="_Toc122234681"/>
      <w:bookmarkStart w:id="57" w:name="_Toc130292251"/>
      <w:bookmarkStart w:id="58" w:name="_Toc130292337"/>
      <w:bookmarkStart w:id="59" w:name="_Toc130292463"/>
      <w:bookmarkStart w:id="60" w:name="_Toc130292638"/>
      <w:bookmarkStart w:id="61" w:name="_Toc174431024"/>
      <w:r w:rsidRPr="00483881">
        <w:rPr>
          <w:rFonts w:ascii="Calibri" w:hAnsi="Calibri"/>
        </w:rPr>
        <w:t>L'entrepreneur assure la fermeture temporaire du chantier. Cette fermeture doit empêcher les tiers d'accéder aux œuvres. La fermeture est conforme à la réglementation applicable. Son entretien est à la charge de l'entrepreneur pendant toute la durée de l'entreprise. Toutefois, l'entrepreneur a le droit de rendre publique la fermeture. Une fois les travaux terminés, la barrière sera enlevée aux frais de l'entrepreneur.</w:t>
      </w:r>
    </w:p>
    <w:p w14:paraId="35FDDE7B" w14:textId="77777777" w:rsidR="00AA223F" w:rsidRPr="00483881" w:rsidRDefault="00AA223F">
      <w:pPr>
        <w:pStyle w:val="Titre2"/>
        <w:numPr>
          <w:ilvl w:val="1"/>
          <w:numId w:val="3"/>
        </w:numPr>
        <w:jc w:val="both"/>
        <w:rPr>
          <w:rFonts w:ascii="Calibri" w:hAnsi="Calibri"/>
          <w:u w:val="single"/>
        </w:rPr>
      </w:pPr>
      <w:bookmarkStart w:id="62" w:name="_Toc122234682"/>
      <w:bookmarkStart w:id="63" w:name="_Toc130292252"/>
      <w:bookmarkStart w:id="64" w:name="_Toc130292338"/>
      <w:bookmarkStart w:id="65" w:name="_Toc130292464"/>
      <w:bookmarkStart w:id="66" w:name="_Toc130292639"/>
      <w:bookmarkStart w:id="67" w:name="_Toc174431025"/>
      <w:bookmarkStart w:id="68" w:name="_Toc279397258"/>
      <w:bookmarkStart w:id="69" w:name="_Toc435279331"/>
      <w:bookmarkStart w:id="70" w:name="_Toc435282822"/>
      <w:bookmarkStart w:id="71" w:name="_Toc437954318"/>
      <w:bookmarkStart w:id="72" w:name="_Toc59000322"/>
      <w:bookmarkStart w:id="73" w:name="_Toc162623147"/>
      <w:bookmarkStart w:id="74" w:name="_Toc509747350"/>
      <w:bookmarkStart w:id="75" w:name="_Toc511734710"/>
      <w:bookmarkStart w:id="76" w:name="_Toc512313156"/>
      <w:bookmarkStart w:id="77" w:name="_Toc30235662"/>
      <w:bookmarkStart w:id="78" w:name="_Toc79830692"/>
      <w:bookmarkEnd w:id="51"/>
      <w:bookmarkEnd w:id="52"/>
      <w:bookmarkEnd w:id="53"/>
      <w:bookmarkEnd w:id="54"/>
      <w:bookmarkEnd w:id="55"/>
      <w:bookmarkEnd w:id="56"/>
      <w:bookmarkEnd w:id="57"/>
      <w:bookmarkEnd w:id="58"/>
      <w:bookmarkEnd w:id="59"/>
      <w:bookmarkEnd w:id="60"/>
      <w:bookmarkEnd w:id="61"/>
      <w:r w:rsidRPr="00483881">
        <w:rPr>
          <w:rFonts w:ascii="Calibri" w:hAnsi="Calibri"/>
          <w:u w:val="single"/>
        </w:rPr>
        <w:t>TERRASSEMENT</w:t>
      </w:r>
      <w:bookmarkEnd w:id="62"/>
      <w:bookmarkEnd w:id="63"/>
      <w:bookmarkEnd w:id="64"/>
      <w:bookmarkEnd w:id="65"/>
      <w:bookmarkEnd w:id="66"/>
      <w:bookmarkEnd w:id="67"/>
      <w:bookmarkEnd w:id="68"/>
      <w:bookmarkEnd w:id="69"/>
      <w:bookmarkEnd w:id="70"/>
      <w:bookmarkEnd w:id="71"/>
      <w:bookmarkEnd w:id="72"/>
      <w:bookmarkEnd w:id="73"/>
    </w:p>
    <w:p w14:paraId="674CF737" w14:textId="77777777" w:rsidR="00AA223F" w:rsidRPr="00483881" w:rsidRDefault="00AA223F">
      <w:pPr>
        <w:rPr>
          <w:rFonts w:ascii="Calibri" w:hAnsi="Calibri"/>
        </w:rPr>
      </w:pPr>
    </w:p>
    <w:p w14:paraId="0EB4E45B" w14:textId="77777777" w:rsidR="00A042D7" w:rsidRDefault="00A042D7" w:rsidP="00737358">
      <w:pPr>
        <w:pStyle w:val="Textebrut"/>
        <w:ind w:right="-17"/>
        <w:rPr>
          <w:rFonts w:ascii="Calibri" w:hAnsi="Calibri"/>
        </w:rPr>
      </w:pPr>
      <w:bookmarkStart w:id="79" w:name="_Toc122234683"/>
      <w:bookmarkStart w:id="80" w:name="_Toc130292253"/>
      <w:bookmarkStart w:id="81" w:name="_Toc130292339"/>
      <w:bookmarkStart w:id="82" w:name="_Toc130292465"/>
      <w:bookmarkStart w:id="83" w:name="_Toc130292640"/>
      <w:bookmarkEnd w:id="74"/>
      <w:bookmarkEnd w:id="75"/>
      <w:bookmarkEnd w:id="76"/>
      <w:bookmarkEnd w:id="77"/>
      <w:bookmarkEnd w:id="78"/>
      <w:r w:rsidRPr="00483881">
        <w:rPr>
          <w:rFonts w:ascii="Calibri" w:hAnsi="Calibri"/>
        </w:rPr>
        <w:t>Les fouilles sont suffisamment profondes pour obtenir des fondations solides.</w:t>
      </w:r>
    </w:p>
    <w:p w14:paraId="4CA935B3" w14:textId="77777777" w:rsidR="00284DDB" w:rsidRDefault="00284DDB" w:rsidP="00737358">
      <w:pPr>
        <w:pStyle w:val="Textebrut"/>
        <w:ind w:right="-17"/>
        <w:rPr>
          <w:rFonts w:ascii="Calibri" w:hAnsi="Calibri"/>
        </w:rPr>
      </w:pPr>
      <w:r w:rsidRPr="00E63EFE">
        <w:rPr>
          <w:rFonts w:ascii="Calibri" w:hAnsi="Calibri"/>
        </w:rPr>
        <w:t>Tous les approvisionnements et enlèvements de terre sont effectués conformément à la législation applicable.</w:t>
      </w:r>
    </w:p>
    <w:p w14:paraId="127DE82D" w14:textId="77777777" w:rsidR="00AA223F" w:rsidRPr="00483881" w:rsidRDefault="00AA223F">
      <w:pPr>
        <w:pStyle w:val="Titre2"/>
        <w:numPr>
          <w:ilvl w:val="1"/>
          <w:numId w:val="3"/>
        </w:numPr>
        <w:jc w:val="both"/>
        <w:rPr>
          <w:rFonts w:ascii="Calibri" w:hAnsi="Calibri"/>
          <w:u w:val="single"/>
        </w:rPr>
      </w:pPr>
      <w:bookmarkStart w:id="84" w:name="_Toc174431026"/>
      <w:bookmarkStart w:id="85" w:name="_Toc279397259"/>
      <w:bookmarkStart w:id="86" w:name="_Toc435279332"/>
      <w:bookmarkStart w:id="87" w:name="_Toc435282823"/>
      <w:bookmarkStart w:id="88" w:name="_Toc437954319"/>
      <w:bookmarkStart w:id="89" w:name="_Toc59000323"/>
      <w:bookmarkStart w:id="90" w:name="_Toc162623148"/>
      <w:r w:rsidRPr="00483881">
        <w:rPr>
          <w:rFonts w:ascii="Calibri" w:hAnsi="Calibri"/>
          <w:u w:val="single"/>
        </w:rPr>
        <w:t>FONDATIONS</w:t>
      </w:r>
      <w:bookmarkEnd w:id="79"/>
      <w:bookmarkEnd w:id="80"/>
      <w:bookmarkEnd w:id="81"/>
      <w:bookmarkEnd w:id="82"/>
      <w:bookmarkEnd w:id="83"/>
      <w:bookmarkEnd w:id="84"/>
      <w:bookmarkEnd w:id="85"/>
      <w:bookmarkEnd w:id="86"/>
      <w:bookmarkEnd w:id="87"/>
      <w:bookmarkEnd w:id="88"/>
      <w:bookmarkEnd w:id="89"/>
      <w:bookmarkEnd w:id="90"/>
    </w:p>
    <w:p w14:paraId="0340B927" w14:textId="77777777" w:rsidR="0010208E" w:rsidRPr="00483881" w:rsidRDefault="0010208E">
      <w:pPr>
        <w:pStyle w:val="Textebrut"/>
        <w:ind w:right="-17"/>
        <w:rPr>
          <w:rFonts w:ascii="Calibri" w:hAnsi="Calibri" w:cs="Helvetica"/>
          <w:i/>
          <w:iCs/>
        </w:rPr>
      </w:pPr>
    </w:p>
    <w:p w14:paraId="650BC67C" w14:textId="77777777" w:rsidR="00AE3DCC" w:rsidRPr="00483881" w:rsidRDefault="00AE3DCC" w:rsidP="00AE3DCC">
      <w:pPr>
        <w:pStyle w:val="Textebrut"/>
        <w:ind w:right="-17"/>
        <w:rPr>
          <w:rFonts w:ascii="Calibri" w:hAnsi="Calibri"/>
        </w:rPr>
      </w:pPr>
      <w:r w:rsidRPr="00483881">
        <w:rPr>
          <w:rFonts w:ascii="Calibri" w:hAnsi="Calibri"/>
        </w:rPr>
        <w:t>Le type et la profondeur des fondations sont déterminés par la nature du sol qui doit pouvoir supporter la charge du bâtiment. L'étude du sol est confiée à un ingénieur qualifié qui est responsable de l'étude et du concept. Le bâtiment est toujours posé sur une fondation qui garantit la stabilité. Les fondations sont réalisées conformément aux plans établis par l'ingénieur en stabilité. Les dimensions, épaisseurs, armatures et qualité du béton seront déterminés par lui.</w:t>
      </w:r>
    </w:p>
    <w:p w14:paraId="0FCA8188" w14:textId="77777777" w:rsidR="00AA223F" w:rsidRPr="00483881" w:rsidRDefault="00AA223F">
      <w:pPr>
        <w:pStyle w:val="Textebrut"/>
        <w:ind w:right="-17"/>
        <w:rPr>
          <w:rFonts w:ascii="Calibri" w:hAnsi="Calibri"/>
        </w:rPr>
      </w:pPr>
    </w:p>
    <w:p w14:paraId="66D7F9E6" w14:textId="77777777" w:rsidR="00AA223F" w:rsidRPr="00483881" w:rsidRDefault="00AA223F">
      <w:pPr>
        <w:pStyle w:val="Textebrut"/>
        <w:ind w:right="-17"/>
        <w:rPr>
          <w:rFonts w:ascii="Calibri" w:hAnsi="Calibri"/>
        </w:rPr>
      </w:pPr>
      <w:r w:rsidRPr="00483881">
        <w:rPr>
          <w:rFonts w:ascii="Calibri" w:hAnsi="Calibri"/>
        </w:rPr>
        <w:t>La stabilité et les tassements différentiels obtenus pour le bâtiment sont conformes aux normes applicables et relèvent de la responsabilité du bureau de stabilité. Une boucle de mise à la terre est installée sous la fondation, selon. Arrêté royal du 10 mars 1981 portant mise à la terre de toute l'installation électrique finale du bâtiment à construire.</w:t>
      </w:r>
    </w:p>
    <w:p w14:paraId="069ACEF0" w14:textId="77777777" w:rsidR="00AA223F" w:rsidRPr="00483881" w:rsidRDefault="00AA223F">
      <w:pPr>
        <w:pStyle w:val="Titre2"/>
        <w:numPr>
          <w:ilvl w:val="1"/>
          <w:numId w:val="3"/>
        </w:numPr>
        <w:jc w:val="both"/>
        <w:rPr>
          <w:rFonts w:ascii="Calibri" w:hAnsi="Calibri"/>
          <w:u w:val="single"/>
        </w:rPr>
      </w:pPr>
      <w:bookmarkStart w:id="91" w:name="_Toc509747352"/>
      <w:bookmarkStart w:id="92" w:name="_Toc511734712"/>
      <w:bookmarkStart w:id="93" w:name="_Toc512313158"/>
      <w:bookmarkStart w:id="94" w:name="_Toc30235664"/>
      <w:bookmarkStart w:id="95" w:name="_Toc79830694"/>
      <w:bookmarkStart w:id="96" w:name="_Toc122234684"/>
      <w:bookmarkStart w:id="97" w:name="_Toc130292254"/>
      <w:bookmarkStart w:id="98" w:name="_Toc130292340"/>
      <w:bookmarkStart w:id="99" w:name="_Toc130292466"/>
      <w:bookmarkStart w:id="100" w:name="_Toc130292641"/>
      <w:bookmarkStart w:id="101" w:name="_Toc174431027"/>
      <w:bookmarkStart w:id="102" w:name="_Toc279397260"/>
      <w:bookmarkStart w:id="103" w:name="_Toc435279333"/>
      <w:bookmarkStart w:id="104" w:name="_Toc435282824"/>
      <w:bookmarkStart w:id="105" w:name="_Toc437954320"/>
      <w:bookmarkStart w:id="106" w:name="_Toc59000324"/>
      <w:bookmarkStart w:id="107" w:name="_Toc162623149"/>
      <w:r w:rsidRPr="00483881">
        <w:rPr>
          <w:rFonts w:ascii="Calibri" w:hAnsi="Calibri"/>
          <w:u w:val="single"/>
        </w:rPr>
        <w:t>LES ÉGOUTS</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7C01939E" w14:textId="77777777" w:rsidR="00AA223F" w:rsidRPr="00483881" w:rsidRDefault="00AA223F">
      <w:pPr>
        <w:pStyle w:val="Textebrut"/>
        <w:jc w:val="both"/>
        <w:rPr>
          <w:rFonts w:ascii="Calibri" w:hAnsi="Calibri"/>
        </w:rPr>
      </w:pPr>
    </w:p>
    <w:p w14:paraId="63890AB5" w14:textId="77777777" w:rsidR="00AA223F" w:rsidRDefault="0010208E">
      <w:pPr>
        <w:pStyle w:val="Textebrut"/>
        <w:ind w:right="-17"/>
        <w:rPr>
          <w:rFonts w:ascii="Calibri" w:hAnsi="Calibri"/>
        </w:rPr>
      </w:pPr>
      <w:r w:rsidRPr="00483881">
        <w:rPr>
          <w:rFonts w:ascii="Calibri" w:hAnsi="Calibri"/>
        </w:rPr>
        <w:t xml:space="preserve">L'assainissement intérieur est constitué de tuyaux en plastique PVC. L'assainissement extérieur et l'assainissement en pleine terre sont également réalisés avec des tuyaux en plastique PVC qui </w:t>
      </w:r>
      <w:r w:rsidR="00AE3DCC" w:rsidRPr="00483881">
        <w:rPr>
          <w:rFonts w:ascii="Calibri" w:hAnsi="Calibri"/>
        </w:rPr>
        <w:softHyphen/>
        <w:t xml:space="preserve">se jettent directement dans les égouts de la ville, conformément à la réglementation municipale. Les </w:t>
      </w:r>
      <w:r w:rsidRPr="00483881">
        <w:rPr>
          <w:rFonts w:ascii="Calibri" w:hAnsi="Calibri"/>
        </w:rPr>
        <w:t>canalisations ont une pente et une section suffisantes pour assurer une évacuation rapide des eaux usées et domestiques. Les canalisations sont équipées des puits d'inspection, des raccords et des réducteurs nécessaires.</w:t>
      </w:r>
    </w:p>
    <w:p w14:paraId="1B6CBAC4" w14:textId="77777777" w:rsidR="008E2376" w:rsidRPr="0092308E" w:rsidRDefault="008E2376" w:rsidP="008E2376">
      <w:pPr>
        <w:pStyle w:val="Textebrut"/>
        <w:ind w:right="-17"/>
        <w:jc w:val="both"/>
        <w:rPr>
          <w:rFonts w:ascii="Calibri" w:hAnsi="Calibri"/>
        </w:rPr>
      </w:pPr>
      <w:r w:rsidRPr="0092308E">
        <w:rPr>
          <w:rFonts w:ascii="Calibri" w:hAnsi="Calibri"/>
        </w:rPr>
        <w:t>Il est conseillé d'utiliser des produits de lavage liquides pour éviter la formation de dépôts et donc de bouchages dans les canalisations d'évacuation.</w:t>
      </w:r>
    </w:p>
    <w:p w14:paraId="3545B218" w14:textId="77777777" w:rsidR="00AA223F" w:rsidRPr="00483881" w:rsidRDefault="00AA223F">
      <w:pPr>
        <w:pStyle w:val="Titre2"/>
        <w:numPr>
          <w:ilvl w:val="1"/>
          <w:numId w:val="3"/>
        </w:numPr>
        <w:jc w:val="both"/>
        <w:rPr>
          <w:rFonts w:ascii="Calibri" w:hAnsi="Calibri"/>
          <w:u w:val="single"/>
        </w:rPr>
      </w:pPr>
      <w:bookmarkStart w:id="108" w:name="_Toc509747353"/>
      <w:bookmarkStart w:id="109" w:name="_Toc511734713"/>
      <w:bookmarkStart w:id="110" w:name="_Toc512313159"/>
      <w:bookmarkStart w:id="111" w:name="_Toc30235665"/>
      <w:bookmarkStart w:id="112" w:name="_Toc79830695"/>
      <w:bookmarkStart w:id="113" w:name="_Toc122234685"/>
      <w:bookmarkStart w:id="114" w:name="_Toc130292255"/>
      <w:bookmarkStart w:id="115" w:name="_Toc130292341"/>
      <w:bookmarkStart w:id="116" w:name="_Toc130292467"/>
      <w:bookmarkStart w:id="117" w:name="_Toc130292642"/>
      <w:bookmarkStart w:id="118" w:name="_Toc174431028"/>
      <w:bookmarkStart w:id="119" w:name="_Toc279397261"/>
      <w:bookmarkStart w:id="120" w:name="_Toc435279334"/>
      <w:bookmarkStart w:id="121" w:name="_Toc435282825"/>
      <w:bookmarkStart w:id="122" w:name="_Toc437954321"/>
      <w:bookmarkStart w:id="123" w:name="_Toc59000325"/>
      <w:bookmarkStart w:id="124" w:name="_Toc162623150"/>
      <w:r w:rsidRPr="00483881">
        <w:rPr>
          <w:rFonts w:ascii="Calibri" w:hAnsi="Calibri"/>
          <w:u w:val="single"/>
        </w:rPr>
        <w:t>STRUCTURES EN BÉTON</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4DCE01BC" w14:textId="77777777" w:rsidR="00AA223F" w:rsidRPr="00483881" w:rsidRDefault="00AA223F">
      <w:pPr>
        <w:pStyle w:val="Textebrut"/>
        <w:jc w:val="both"/>
        <w:rPr>
          <w:rFonts w:ascii="Calibri" w:hAnsi="Calibri"/>
        </w:rPr>
      </w:pPr>
    </w:p>
    <w:p w14:paraId="732559EB" w14:textId="77777777" w:rsidR="0010208E" w:rsidRPr="00483881" w:rsidRDefault="0010208E" w:rsidP="006A534B">
      <w:pPr>
        <w:pStyle w:val="Textebrut"/>
        <w:ind w:right="-17"/>
        <w:rPr>
          <w:rFonts w:ascii="Calibri" w:hAnsi="Calibri"/>
        </w:rPr>
      </w:pPr>
      <w:bookmarkStart w:id="125" w:name="_Toc509747354"/>
      <w:bookmarkStart w:id="126" w:name="_Toc511734714"/>
      <w:bookmarkStart w:id="127" w:name="_Toc512313160"/>
      <w:bookmarkStart w:id="128" w:name="_Toc30235666"/>
      <w:bookmarkStart w:id="129" w:name="_Toc79830696"/>
      <w:bookmarkStart w:id="130" w:name="_Toc122234686"/>
      <w:bookmarkStart w:id="131" w:name="_Toc130292256"/>
      <w:bookmarkStart w:id="132" w:name="_Toc130292342"/>
      <w:bookmarkStart w:id="133" w:name="_Toc130292468"/>
      <w:bookmarkStart w:id="134" w:name="_Toc130292643"/>
      <w:r w:rsidRPr="00483881">
        <w:rPr>
          <w:rFonts w:ascii="Calibri" w:hAnsi="Calibri"/>
        </w:rPr>
        <w:t xml:space="preserve">L'étude du béton est confiée à une firme d'ingénierie spécialisée et est réalisée conformément à la réglementation applicable. La composition du béton est déterminée par l'ingénieur responsable. L'armature principale est en acier, selon les plans de l'ingénieur. Les coefficients de surcharge et de tension sont déterminés par l'ingénieur responsable. Tout le béton est formé et renforcé selon les plans et suffisamment vibré lors du coulage. Après durcissement du béton, le coffrage est retiré, avec l'autorisation de l'ingénieur et sous la responsabilité de l'entrepreneur </w:t>
      </w:r>
      <w:r w:rsidR="000C726D" w:rsidRPr="00483881">
        <w:rPr>
          <w:rFonts w:ascii="Calibri" w:hAnsi="Calibri"/>
        </w:rPr>
        <w:softHyphen/>
        <w:t>.</w:t>
      </w:r>
    </w:p>
    <w:p w14:paraId="7AF7774A" w14:textId="77777777" w:rsidR="00AA223F" w:rsidRPr="004F2A30" w:rsidRDefault="00AA223F" w:rsidP="006A534B">
      <w:pPr>
        <w:pStyle w:val="Titre2"/>
        <w:numPr>
          <w:ilvl w:val="1"/>
          <w:numId w:val="3"/>
        </w:numPr>
        <w:jc w:val="both"/>
        <w:rPr>
          <w:rFonts w:ascii="Calibri" w:hAnsi="Calibri"/>
        </w:rPr>
      </w:pPr>
      <w:bookmarkStart w:id="135" w:name="_Toc174431029"/>
      <w:bookmarkStart w:id="136" w:name="_Toc279397262"/>
      <w:bookmarkStart w:id="137" w:name="_Toc435279335"/>
      <w:bookmarkStart w:id="138" w:name="_Toc435282826"/>
      <w:bookmarkStart w:id="139" w:name="_Toc437954322"/>
      <w:bookmarkStart w:id="140" w:name="_Toc59000326"/>
      <w:bookmarkStart w:id="141" w:name="_Toc162623151"/>
      <w:r w:rsidRPr="004F2A30">
        <w:rPr>
          <w:rFonts w:ascii="Calibri" w:hAnsi="Calibri"/>
          <w:u w:val="single"/>
        </w:rPr>
        <w:t>MAÇONNERIE HORS SOL</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14:paraId="02A859E2" w14:textId="77777777" w:rsidR="00AA223F" w:rsidRPr="004F2A30" w:rsidRDefault="00AA223F">
      <w:pPr>
        <w:pStyle w:val="Textebrut"/>
        <w:jc w:val="both"/>
        <w:rPr>
          <w:rFonts w:ascii="Calibri" w:hAnsi="Calibri"/>
        </w:rPr>
      </w:pPr>
    </w:p>
    <w:p w14:paraId="0F8CDA4B" w14:textId="77777777" w:rsidR="00FB3B98" w:rsidRPr="004F2A30" w:rsidRDefault="00FB3B98" w:rsidP="008872D2">
      <w:pPr>
        <w:pStyle w:val="Textebrut"/>
        <w:numPr>
          <w:ilvl w:val="0"/>
          <w:numId w:val="19"/>
        </w:numPr>
        <w:tabs>
          <w:tab w:val="clear" w:pos="720"/>
          <w:tab w:val="num" w:pos="360"/>
        </w:tabs>
        <w:ind w:left="360" w:right="-17"/>
        <w:rPr>
          <w:rFonts w:ascii="Calibri" w:hAnsi="Calibri"/>
        </w:rPr>
      </w:pPr>
      <w:r w:rsidRPr="004F2A30">
        <w:rPr>
          <w:rFonts w:ascii="Calibri" w:hAnsi="Calibri"/>
        </w:rPr>
        <w:t>Murs intérieurs porteurs</w:t>
      </w:r>
    </w:p>
    <w:p w14:paraId="299F22A7" w14:textId="77777777" w:rsidR="008872D2" w:rsidRPr="004F2A30" w:rsidRDefault="008872D2" w:rsidP="008872D2">
      <w:pPr>
        <w:pStyle w:val="Textebrut"/>
        <w:ind w:right="-17"/>
        <w:rPr>
          <w:rFonts w:ascii="Calibri" w:hAnsi="Calibri"/>
        </w:rPr>
      </w:pPr>
    </w:p>
    <w:p w14:paraId="59011C03" w14:textId="77777777" w:rsidR="00DD6108" w:rsidRPr="004F2A30" w:rsidRDefault="005743A4" w:rsidP="008872D2">
      <w:pPr>
        <w:pStyle w:val="Textebrut"/>
        <w:ind w:right="-17"/>
        <w:rPr>
          <w:rFonts w:ascii="Calibri" w:hAnsi="Calibri"/>
        </w:rPr>
      </w:pPr>
      <w:r w:rsidRPr="004F2A30">
        <w:rPr>
          <w:rFonts w:ascii="Calibri" w:hAnsi="Calibri"/>
        </w:rPr>
        <w:t>Les murs porteurs sont construits à partir d'éléments silicatés. Position et épaisseur selon les plans.</w:t>
      </w:r>
    </w:p>
    <w:p w14:paraId="1A9C7389" w14:textId="77777777" w:rsidR="008872D2" w:rsidRPr="004F2A30" w:rsidRDefault="008872D2" w:rsidP="00DD6108">
      <w:pPr>
        <w:pStyle w:val="Textebrut"/>
        <w:ind w:left="360" w:right="-17"/>
        <w:rPr>
          <w:rFonts w:ascii="Calibri" w:hAnsi="Calibri"/>
        </w:rPr>
      </w:pPr>
    </w:p>
    <w:p w14:paraId="7F091D71" w14:textId="77777777" w:rsidR="00FB3B98" w:rsidRPr="004F2A30" w:rsidRDefault="008872D2" w:rsidP="008872D2">
      <w:pPr>
        <w:pStyle w:val="Textebrut"/>
        <w:numPr>
          <w:ilvl w:val="0"/>
          <w:numId w:val="19"/>
        </w:numPr>
        <w:tabs>
          <w:tab w:val="clear" w:pos="720"/>
          <w:tab w:val="num" w:pos="360"/>
        </w:tabs>
        <w:ind w:left="360" w:right="-17"/>
        <w:rPr>
          <w:rFonts w:ascii="Calibri" w:hAnsi="Calibri"/>
        </w:rPr>
      </w:pPr>
      <w:r w:rsidRPr="004F2A30">
        <w:rPr>
          <w:rFonts w:ascii="Calibri" w:hAnsi="Calibri"/>
        </w:rPr>
        <w:t>Murs intérieurs non porteurs</w:t>
      </w:r>
    </w:p>
    <w:p w14:paraId="1BBB6D9E" w14:textId="77777777" w:rsidR="008872D2" w:rsidRPr="004F2A30" w:rsidRDefault="008872D2" w:rsidP="008872D2">
      <w:pPr>
        <w:pStyle w:val="Textebrut"/>
        <w:numPr>
          <w:ilvl w:val="12"/>
          <w:numId w:val="0"/>
        </w:numPr>
        <w:jc w:val="both"/>
        <w:rPr>
          <w:rFonts w:ascii="Calibri" w:hAnsi="Calibri"/>
        </w:rPr>
      </w:pPr>
    </w:p>
    <w:p w14:paraId="0068F9BB" w14:textId="77777777" w:rsidR="00DD6108" w:rsidRPr="004F2A30" w:rsidRDefault="005743A4" w:rsidP="00DD6108">
      <w:pPr>
        <w:pStyle w:val="Textebrut"/>
        <w:ind w:right="-17"/>
        <w:rPr>
          <w:rFonts w:ascii="Calibri" w:hAnsi="Calibri"/>
        </w:rPr>
      </w:pPr>
      <w:r w:rsidRPr="004F2A30">
        <w:rPr>
          <w:rFonts w:ascii="Calibri" w:hAnsi="Calibri"/>
        </w:rPr>
        <w:t xml:space="preserve">Les murs non porteurs </w:t>
      </w:r>
      <w:r w:rsidR="00711FC9" w:rsidRPr="004F2A30">
        <w:rPr>
          <w:rFonts w:ascii="Calibri" w:hAnsi="Calibri"/>
        </w:rPr>
        <w:t>sont construits à partir de blocs de plâtre de 10 cm d'épaisseur. Ces murs sont finis avec une fine couche de mastic selon les instructions du fabricant. Il appartient au peintre de préparer le mur avant de commencer les travaux de peinture (incluant le ponçage, le remplissage et le bouchage des trous, etc.). Position et épaisseur des murs selon les plans.</w:t>
      </w:r>
    </w:p>
    <w:p w14:paraId="5641184E" w14:textId="77777777" w:rsidR="00B53B3B" w:rsidRPr="004F2A30" w:rsidRDefault="00E4353E" w:rsidP="00DD6108">
      <w:pPr>
        <w:pStyle w:val="Textebrut"/>
        <w:ind w:right="-17"/>
        <w:rPr>
          <w:rFonts w:ascii="Calibri" w:hAnsi="Calibri"/>
        </w:rPr>
      </w:pPr>
      <w:r w:rsidRPr="004F2A30">
        <w:rPr>
          <w:rFonts w:ascii="Calibri" w:hAnsi="Calibri"/>
        </w:rPr>
        <w:t>Il est également possible qu'à certains endroits, les murs intérieurs soient utilisés avec des murs en plaques de plâtre.</w:t>
      </w:r>
    </w:p>
    <w:p w14:paraId="1A4E49F9" w14:textId="77777777" w:rsidR="00B53B3B" w:rsidRPr="004F2A30" w:rsidRDefault="00B53B3B" w:rsidP="00DD6108">
      <w:pPr>
        <w:pStyle w:val="Textebrut"/>
        <w:ind w:right="-17"/>
        <w:rPr>
          <w:rFonts w:ascii="Calibri" w:hAnsi="Calibri"/>
        </w:rPr>
      </w:pPr>
    </w:p>
    <w:p w14:paraId="48788AF5" w14:textId="77777777" w:rsidR="008872D2" w:rsidRPr="004F2A30" w:rsidRDefault="00284DDB" w:rsidP="008872D2">
      <w:pPr>
        <w:pStyle w:val="Textebrut"/>
        <w:numPr>
          <w:ilvl w:val="0"/>
          <w:numId w:val="19"/>
        </w:numPr>
        <w:tabs>
          <w:tab w:val="clear" w:pos="720"/>
          <w:tab w:val="num" w:pos="360"/>
        </w:tabs>
        <w:ind w:left="360" w:right="-17"/>
        <w:rPr>
          <w:rFonts w:ascii="Calibri" w:hAnsi="Calibri"/>
        </w:rPr>
      </w:pPr>
      <w:r w:rsidRPr="004F2A30">
        <w:rPr>
          <w:rFonts w:ascii="Calibri" w:hAnsi="Calibri"/>
        </w:rPr>
        <w:t>Murs de séparation de maison</w:t>
      </w:r>
    </w:p>
    <w:p w14:paraId="5377A701" w14:textId="77777777" w:rsidR="006A534B" w:rsidRPr="004F2A30" w:rsidRDefault="006A534B" w:rsidP="008872D2">
      <w:pPr>
        <w:pStyle w:val="Textebrut"/>
        <w:ind w:right="-17"/>
        <w:rPr>
          <w:rFonts w:ascii="Calibri" w:hAnsi="Calibri"/>
        </w:rPr>
      </w:pPr>
    </w:p>
    <w:p w14:paraId="304EAE93" w14:textId="77777777" w:rsidR="005743A4" w:rsidRPr="004F2A30" w:rsidRDefault="00824206" w:rsidP="008872D2">
      <w:pPr>
        <w:pStyle w:val="Textebrut"/>
        <w:ind w:right="-17"/>
        <w:rPr>
          <w:rFonts w:ascii="Calibri" w:hAnsi="Calibri"/>
        </w:rPr>
      </w:pPr>
      <w:r>
        <w:rPr>
          <w:rFonts w:ascii="Calibri" w:hAnsi="Calibri"/>
        </w:rPr>
        <w:t>Les murs entre deux unités d'habitation et les murs entre l'appartement et l'espace commun sont construits en tenant dûment compte des exigences acoustiques. Ces murs sont construits selon l'étude de stabilité, souvent un mur en blocs de silicate, en combinaison avec un mur en blocs de plâtre, entre lesquels est placée une isolation. Des variantes sont également possibles.</w:t>
      </w:r>
    </w:p>
    <w:p w14:paraId="558C15BE" w14:textId="77777777" w:rsidR="008929CE" w:rsidRPr="004F2A30" w:rsidRDefault="008929CE" w:rsidP="008872D2">
      <w:pPr>
        <w:pStyle w:val="Textebrut"/>
        <w:ind w:right="-17"/>
        <w:rPr>
          <w:rFonts w:ascii="Calibri" w:hAnsi="Calibri"/>
        </w:rPr>
      </w:pPr>
    </w:p>
    <w:p w14:paraId="7A2AF9C7" w14:textId="77777777" w:rsidR="008872D2" w:rsidRPr="004F2A30" w:rsidRDefault="008872D2" w:rsidP="008872D2">
      <w:pPr>
        <w:pStyle w:val="Textebrut"/>
        <w:numPr>
          <w:ilvl w:val="0"/>
          <w:numId w:val="19"/>
        </w:numPr>
        <w:tabs>
          <w:tab w:val="clear" w:pos="720"/>
          <w:tab w:val="num" w:pos="360"/>
        </w:tabs>
        <w:ind w:left="360" w:right="-17"/>
        <w:rPr>
          <w:rFonts w:ascii="Calibri" w:hAnsi="Calibri"/>
        </w:rPr>
      </w:pPr>
      <w:r w:rsidRPr="004F2A30">
        <w:rPr>
          <w:rFonts w:ascii="Calibri" w:hAnsi="Calibri"/>
        </w:rPr>
        <w:t>Éléments de façade</w:t>
      </w:r>
    </w:p>
    <w:p w14:paraId="5DBD4CBD" w14:textId="77777777" w:rsidR="008872D2" w:rsidRPr="004F2A30" w:rsidRDefault="008872D2" w:rsidP="008872D2">
      <w:pPr>
        <w:pStyle w:val="Textebrut"/>
        <w:ind w:right="-17"/>
        <w:rPr>
          <w:rFonts w:ascii="Calibri" w:hAnsi="Calibri"/>
        </w:rPr>
      </w:pPr>
    </w:p>
    <w:p w14:paraId="4235DBD5" w14:textId="77777777" w:rsidR="005743A4" w:rsidRDefault="005743A4" w:rsidP="005743A4">
      <w:pPr>
        <w:pStyle w:val="Tekstzonderopmaak10"/>
        <w:ind w:right="-17"/>
        <w:rPr>
          <w:rFonts w:ascii="Calibri" w:hAnsi="Calibri"/>
        </w:rPr>
      </w:pPr>
      <w:bookmarkStart w:id="142" w:name="_Toc509747355"/>
      <w:bookmarkStart w:id="143" w:name="_Toc511734715"/>
      <w:bookmarkStart w:id="144" w:name="_Toc512313161"/>
      <w:bookmarkStart w:id="145" w:name="_Toc30235667"/>
      <w:bookmarkStart w:id="146" w:name="_Toc79830697"/>
      <w:bookmarkStart w:id="147" w:name="_Toc122234687"/>
      <w:bookmarkStart w:id="148" w:name="_Toc130292257"/>
      <w:bookmarkStart w:id="149" w:name="_Toc130292343"/>
      <w:bookmarkStart w:id="150" w:name="_Toc130292469"/>
      <w:bookmarkStart w:id="151" w:name="_Toc130292644"/>
      <w:bookmarkStart w:id="152" w:name="_Toc174431030"/>
      <w:r w:rsidRPr="004F2A30">
        <w:rPr>
          <w:rFonts w:ascii="Calibri" w:hAnsi="Calibri"/>
        </w:rPr>
        <w:t xml:space="preserve">Les façades extérieures de la nouvelle construction sont construites comme un mur creux d'une épaisseur totale conforme aux plans. Le vantail de la cavité intérieure est une paroi intérieure porteuse. Le mur contient les barrières d'eau en plastique nécessaires. L'épaisseur de l'isolant dans la cavité est déterminée par le </w:t>
      </w:r>
      <w:r w:rsidR="007A3647" w:rsidRPr="004F2A30">
        <w:rPr>
          <w:rFonts w:ascii="Calibri" w:hAnsi="Calibri"/>
          <w:lang w:val="nl-BE"/>
        </w:rPr>
        <w:t xml:space="preserve">rapporteur PEB </w:t>
      </w:r>
      <w:r w:rsidRPr="004F2A30">
        <w:rPr>
          <w:rFonts w:ascii="Calibri" w:hAnsi="Calibri"/>
        </w:rPr>
        <w:t>. Le mur extérieur est fini avec des briques de parement et quelques accents de panneaux de fibrociment et de plâtre décoratif. Matériaux, couleur et structure à déterminer par l'architecte et l'équipe de construction.</w:t>
      </w:r>
    </w:p>
    <w:p w14:paraId="273F46CF" w14:textId="77777777" w:rsidR="00824206" w:rsidRDefault="00824206" w:rsidP="00824206">
      <w:pPr>
        <w:pStyle w:val="Titre2"/>
        <w:numPr>
          <w:ilvl w:val="1"/>
          <w:numId w:val="3"/>
        </w:numPr>
        <w:tabs>
          <w:tab w:val="left" w:pos="1080"/>
        </w:tabs>
        <w:jc w:val="both"/>
        <w:rPr>
          <w:rFonts w:ascii="Calibri" w:hAnsi="Calibri" w:cs="Calibri"/>
          <w:sz w:val="22"/>
          <w:szCs w:val="22"/>
          <w:u w:val="single"/>
        </w:rPr>
      </w:pPr>
      <w:bookmarkStart w:id="153" w:name="_Toc279397263"/>
      <w:bookmarkStart w:id="154" w:name="_Toc435279336"/>
      <w:bookmarkStart w:id="155" w:name="_Toc435282827"/>
      <w:bookmarkStart w:id="156" w:name="_Toc69916279"/>
      <w:bookmarkStart w:id="157" w:name="_Toc162623152"/>
      <w:bookmarkEnd w:id="142"/>
      <w:bookmarkEnd w:id="143"/>
      <w:bookmarkEnd w:id="144"/>
      <w:bookmarkEnd w:id="145"/>
      <w:bookmarkEnd w:id="146"/>
      <w:bookmarkEnd w:id="147"/>
      <w:bookmarkEnd w:id="148"/>
      <w:bookmarkEnd w:id="149"/>
      <w:bookmarkEnd w:id="150"/>
      <w:bookmarkEnd w:id="151"/>
      <w:bookmarkEnd w:id="152"/>
      <w:r>
        <w:rPr>
          <w:rFonts w:ascii="Calibri" w:hAnsi="Calibri" w:cs="Calibri"/>
          <w:sz w:val="22"/>
          <w:szCs w:val="22"/>
          <w:u w:val="single"/>
        </w:rPr>
        <w:t>TRAVAUX COMMUNS</w:t>
      </w:r>
      <w:bookmarkEnd w:id="153"/>
      <w:bookmarkEnd w:id="154"/>
      <w:bookmarkEnd w:id="155"/>
      <w:bookmarkEnd w:id="156"/>
      <w:bookmarkEnd w:id="157"/>
    </w:p>
    <w:p w14:paraId="418C312A" w14:textId="77777777" w:rsidR="00824206" w:rsidRDefault="00824206" w:rsidP="00824206">
      <w:pPr>
        <w:jc w:val="both"/>
        <w:rPr>
          <w:rFonts w:ascii="Calibri" w:hAnsi="Calibri" w:cs="Calibri"/>
          <w:sz w:val="22"/>
          <w:szCs w:val="22"/>
        </w:rPr>
      </w:pPr>
    </w:p>
    <w:p w14:paraId="3A46FA6A" w14:textId="77777777" w:rsidR="00824206" w:rsidRDefault="00824206" w:rsidP="00824206">
      <w:pPr>
        <w:pStyle w:val="Textebrut"/>
        <w:ind w:right="-17"/>
        <w:jc w:val="both"/>
        <w:rPr>
          <w:rFonts w:ascii="Calibri" w:hAnsi="Calibri" w:cs="Calibri"/>
          <w:sz w:val="22"/>
          <w:szCs w:val="22"/>
        </w:rPr>
      </w:pPr>
      <w:r>
        <w:rPr>
          <w:rFonts w:ascii="Calibri" w:hAnsi="Calibri" w:cs="Calibri"/>
          <w:sz w:val="22"/>
          <w:szCs w:val="22"/>
        </w:rPr>
        <w:t>Les murs apparents en blocs de béton (salles de comptoir et local à vélos) sont jointoyés de manière flexible.</w:t>
      </w:r>
    </w:p>
    <w:p w14:paraId="50018C66" w14:textId="77777777" w:rsidR="00824206" w:rsidRDefault="00824206" w:rsidP="00824206">
      <w:pPr>
        <w:pStyle w:val="Textebrut"/>
        <w:ind w:right="-17"/>
        <w:jc w:val="both"/>
        <w:rPr>
          <w:rFonts w:ascii="Calibri" w:hAnsi="Calibri" w:cs="Calibri"/>
          <w:sz w:val="22"/>
          <w:szCs w:val="22"/>
        </w:rPr>
      </w:pPr>
    </w:p>
    <w:p w14:paraId="6674015D" w14:textId="77777777" w:rsidR="00824206" w:rsidRDefault="00824206" w:rsidP="00824206">
      <w:pPr>
        <w:pStyle w:val="Textebrut"/>
        <w:ind w:right="-17"/>
        <w:jc w:val="both"/>
        <w:rPr>
          <w:rFonts w:ascii="Calibri" w:hAnsi="Calibri" w:cs="Calibri"/>
          <w:sz w:val="22"/>
          <w:szCs w:val="22"/>
        </w:rPr>
      </w:pPr>
      <w:r>
        <w:rPr>
          <w:rFonts w:ascii="Calibri" w:hAnsi="Calibri" w:cs="Calibri"/>
          <w:sz w:val="22"/>
          <w:szCs w:val="22"/>
        </w:rPr>
        <w:t>La maçonnerie de la façade est traditionnellement posée et jointoyée dans une couleur déterminée par l'équipe de construction.</w:t>
      </w:r>
    </w:p>
    <w:p w14:paraId="0B654499" w14:textId="77777777" w:rsidR="00AA223F" w:rsidRPr="00483881" w:rsidRDefault="00AA223F" w:rsidP="008929CE">
      <w:pPr>
        <w:pStyle w:val="Tekstzonderopmaak10"/>
        <w:ind w:right="-17"/>
        <w:rPr>
          <w:rFonts w:ascii="Calibri" w:hAnsi="Calibri"/>
        </w:rPr>
      </w:pPr>
    </w:p>
    <w:p w14:paraId="47056611" w14:textId="77777777" w:rsidR="00AA223F" w:rsidRPr="008E2376" w:rsidRDefault="00FF695B">
      <w:pPr>
        <w:pStyle w:val="Titre2"/>
        <w:numPr>
          <w:ilvl w:val="1"/>
          <w:numId w:val="3"/>
        </w:numPr>
        <w:jc w:val="both"/>
        <w:rPr>
          <w:rFonts w:ascii="Calibri" w:hAnsi="Calibri"/>
          <w:u w:val="single"/>
        </w:rPr>
      </w:pPr>
      <w:bookmarkStart w:id="158" w:name="_Toc509747356"/>
      <w:bookmarkStart w:id="159" w:name="_Toc511734716"/>
      <w:bookmarkStart w:id="160" w:name="_Toc512313162"/>
      <w:bookmarkStart w:id="161" w:name="_Toc30235668"/>
      <w:bookmarkStart w:id="162" w:name="_Toc79830698"/>
      <w:bookmarkStart w:id="163" w:name="_Toc122234688"/>
      <w:bookmarkStart w:id="164" w:name="_Toc130292258"/>
      <w:bookmarkStart w:id="165" w:name="_Toc130292344"/>
      <w:bookmarkStart w:id="166" w:name="_Toc130292470"/>
      <w:bookmarkStart w:id="167" w:name="_Toc130292645"/>
      <w:bookmarkStart w:id="168" w:name="_Toc174431031"/>
      <w:bookmarkStart w:id="169" w:name="_Toc279397264"/>
      <w:bookmarkStart w:id="170" w:name="_Toc435279337"/>
      <w:bookmarkStart w:id="171" w:name="_Toc435282828"/>
      <w:bookmarkStart w:id="172" w:name="_Toc437954324"/>
      <w:bookmarkStart w:id="173" w:name="_Toc59000327"/>
      <w:bookmarkStart w:id="174" w:name="_Toc162623153"/>
      <w:r w:rsidRPr="008E2376">
        <w:rPr>
          <w:rFonts w:ascii="Calibri" w:hAnsi="Calibri"/>
          <w:u w:val="single"/>
        </w:rPr>
        <w:t>Seuils</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352974C4" w14:textId="77777777" w:rsidR="00AA223F" w:rsidRPr="00483881" w:rsidRDefault="00AA223F">
      <w:pPr>
        <w:pStyle w:val="Textebrut"/>
        <w:numPr>
          <w:ilvl w:val="12"/>
          <w:numId w:val="0"/>
        </w:numPr>
        <w:jc w:val="both"/>
        <w:rPr>
          <w:rFonts w:ascii="Calibri" w:hAnsi="Calibri"/>
        </w:rPr>
      </w:pPr>
    </w:p>
    <w:p w14:paraId="12714DD6" w14:textId="77777777" w:rsidR="00F3450F" w:rsidRPr="00301F28" w:rsidRDefault="00AA223F">
      <w:pPr>
        <w:pStyle w:val="Textebrut"/>
        <w:ind w:right="-17"/>
        <w:rPr>
          <w:rFonts w:ascii="Calibri" w:hAnsi="Calibri"/>
        </w:rPr>
      </w:pPr>
      <w:r w:rsidRPr="00301F28">
        <w:rPr>
          <w:rFonts w:ascii="Calibri" w:hAnsi="Calibri"/>
        </w:rPr>
        <w:t>Les appuis des portes et ouvertures de fenêtres sont soit en pierre bleue (rez-de-chaussée : les fenêtres et portes s'étendent jusqu'au sol), soit en aluminium (planchers).</w:t>
      </w:r>
    </w:p>
    <w:p w14:paraId="1FC3BAEC" w14:textId="77777777" w:rsidR="00E70AFA" w:rsidRPr="00483881" w:rsidRDefault="00E70AFA">
      <w:pPr>
        <w:pStyle w:val="Textebrut"/>
        <w:ind w:right="-17"/>
        <w:rPr>
          <w:rFonts w:ascii="Calibri" w:hAnsi="Calibri"/>
        </w:rPr>
      </w:pPr>
      <w:r w:rsidRPr="00301F28">
        <w:rPr>
          <w:rFonts w:ascii="Calibri" w:hAnsi="Calibri"/>
        </w:rPr>
        <w:t>Il est également possible que l'architecte ou l'équipe de construction décide de ne pas utiliser de seuil dans certains cas du point de vue de la construction.</w:t>
      </w:r>
    </w:p>
    <w:p w14:paraId="32E6C1B5" w14:textId="77777777" w:rsidR="00AA223F" w:rsidRPr="00483881" w:rsidRDefault="00AA223F" w:rsidP="008E2376">
      <w:pPr>
        <w:pStyle w:val="Titre2"/>
        <w:numPr>
          <w:ilvl w:val="1"/>
          <w:numId w:val="3"/>
        </w:numPr>
        <w:jc w:val="both"/>
        <w:rPr>
          <w:rFonts w:ascii="Calibri" w:hAnsi="Calibri"/>
          <w:u w:val="single"/>
        </w:rPr>
      </w:pPr>
      <w:bookmarkStart w:id="175" w:name="_Toc79830702"/>
      <w:bookmarkStart w:id="176" w:name="_Toc122234692"/>
      <w:bookmarkStart w:id="177" w:name="_Toc130292262"/>
      <w:bookmarkStart w:id="178" w:name="_Toc130292348"/>
      <w:bookmarkStart w:id="179" w:name="_Toc130292474"/>
      <w:bookmarkStart w:id="180" w:name="_Toc130292649"/>
      <w:bookmarkStart w:id="181" w:name="_Toc174431034"/>
      <w:bookmarkStart w:id="182" w:name="_Toc279397267"/>
      <w:bookmarkStart w:id="183" w:name="_Toc435279340"/>
      <w:bookmarkStart w:id="184" w:name="_Toc435282831"/>
      <w:bookmarkStart w:id="185" w:name="_Toc437954327"/>
      <w:bookmarkStart w:id="186" w:name="_Toc59000328"/>
      <w:bookmarkStart w:id="187" w:name="_Toc162623154"/>
      <w:r w:rsidRPr="00483881">
        <w:rPr>
          <w:rFonts w:ascii="Calibri" w:hAnsi="Calibri"/>
          <w:u w:val="single"/>
        </w:rPr>
        <w:t>TOITURE TOITS PLATS</w:t>
      </w:r>
      <w:bookmarkEnd w:id="175"/>
      <w:bookmarkEnd w:id="176"/>
      <w:bookmarkEnd w:id="177"/>
      <w:bookmarkEnd w:id="178"/>
      <w:bookmarkEnd w:id="179"/>
      <w:bookmarkEnd w:id="180"/>
      <w:bookmarkEnd w:id="181"/>
      <w:bookmarkEnd w:id="182"/>
      <w:bookmarkEnd w:id="183"/>
      <w:bookmarkEnd w:id="184"/>
      <w:bookmarkEnd w:id="185"/>
      <w:bookmarkEnd w:id="186"/>
      <w:bookmarkEnd w:id="187"/>
    </w:p>
    <w:p w14:paraId="59A20BA7" w14:textId="77777777" w:rsidR="00AA223F" w:rsidRPr="00483881" w:rsidRDefault="00AA223F">
      <w:pPr>
        <w:pStyle w:val="Textebrut"/>
        <w:jc w:val="both"/>
        <w:rPr>
          <w:rFonts w:ascii="Calibri" w:hAnsi="Calibri"/>
        </w:rPr>
      </w:pPr>
    </w:p>
    <w:p w14:paraId="38A5E9C6" w14:textId="77777777" w:rsidR="00AA223F" w:rsidRPr="00301F28" w:rsidRDefault="00AA223F">
      <w:pPr>
        <w:pStyle w:val="Textebrut"/>
        <w:numPr>
          <w:ilvl w:val="12"/>
          <w:numId w:val="0"/>
        </w:numPr>
        <w:rPr>
          <w:rFonts w:ascii="Calibri" w:hAnsi="Calibri"/>
        </w:rPr>
      </w:pPr>
      <w:r w:rsidRPr="00301F28">
        <w:rPr>
          <w:rFonts w:ascii="Calibri" w:hAnsi="Calibri"/>
        </w:rPr>
        <w:t>Les toitures plates sont conçues comme une toiture chaude :</w:t>
      </w:r>
    </w:p>
    <w:p w14:paraId="50061E2E" w14:textId="77777777" w:rsidR="00AA223F" w:rsidRPr="00301F28" w:rsidRDefault="00AA223F">
      <w:pPr>
        <w:pStyle w:val="Textebrut"/>
        <w:numPr>
          <w:ilvl w:val="12"/>
          <w:numId w:val="0"/>
        </w:numPr>
        <w:rPr>
          <w:rFonts w:ascii="Calibri" w:hAnsi="Calibri"/>
        </w:rPr>
      </w:pPr>
    </w:p>
    <w:p w14:paraId="15C0AEF8" w14:textId="77777777" w:rsidR="001022BB" w:rsidRPr="00301F28" w:rsidRDefault="00696E26" w:rsidP="00A941E8">
      <w:pPr>
        <w:rPr>
          <w:rFonts w:ascii="Calibri" w:hAnsi="Calibri"/>
        </w:rPr>
      </w:pPr>
      <w:r w:rsidRPr="00301F28">
        <w:rPr>
          <w:rFonts w:ascii="Calibri" w:hAnsi="Calibri"/>
        </w:rPr>
        <w:t>Une couche de pente est prévue jusqu'aux points d'évacuation des eaux pluviales prévus sur le plan. Ceci est réalisé en béton cellulaire sur une surface en béton. Un pare-vapeur est posé sur ce sous-plancher en pente. Une plaque isolante résistante à la pression est placée au-dessus. L'étanchéité de la toiture elle-même sera réalisée en 2 couches.</w:t>
      </w:r>
    </w:p>
    <w:p w14:paraId="1C0514EC" w14:textId="77777777" w:rsidR="001022BB" w:rsidRPr="00301F28" w:rsidRDefault="001022BB" w:rsidP="001022BB">
      <w:pPr>
        <w:pStyle w:val="Textebrut"/>
        <w:numPr>
          <w:ilvl w:val="12"/>
          <w:numId w:val="0"/>
        </w:numPr>
        <w:rPr>
          <w:rFonts w:ascii="Calibri" w:hAnsi="Calibri"/>
        </w:rPr>
      </w:pPr>
      <w:bookmarkStart w:id="188" w:name="_Toc79830703"/>
      <w:bookmarkStart w:id="189" w:name="_Toc122234693"/>
      <w:bookmarkStart w:id="190" w:name="_Toc130292263"/>
      <w:bookmarkStart w:id="191" w:name="_Toc130292349"/>
      <w:bookmarkStart w:id="192" w:name="_Toc130292475"/>
      <w:bookmarkStart w:id="193" w:name="_Toc130292650"/>
    </w:p>
    <w:p w14:paraId="0A005763" w14:textId="77777777" w:rsidR="001022BB" w:rsidRPr="00483881" w:rsidRDefault="001022BB" w:rsidP="001022BB">
      <w:pPr>
        <w:pStyle w:val="Textebrut"/>
        <w:numPr>
          <w:ilvl w:val="12"/>
          <w:numId w:val="0"/>
        </w:numPr>
        <w:rPr>
          <w:rFonts w:ascii="Calibri" w:hAnsi="Calibri"/>
        </w:rPr>
      </w:pPr>
      <w:r w:rsidRPr="00301F28">
        <w:rPr>
          <w:rFonts w:ascii="Calibri" w:hAnsi="Calibri"/>
        </w:rPr>
        <w:t>L'ensemble peut être placé selon les règles de l'art.</w:t>
      </w:r>
    </w:p>
    <w:p w14:paraId="4A25268A" w14:textId="77777777" w:rsidR="00AA223F" w:rsidRPr="00483881" w:rsidRDefault="00AA223F" w:rsidP="008E2376">
      <w:pPr>
        <w:pStyle w:val="Titre2"/>
        <w:numPr>
          <w:ilvl w:val="1"/>
          <w:numId w:val="3"/>
        </w:numPr>
        <w:jc w:val="both"/>
        <w:rPr>
          <w:rFonts w:ascii="Calibri" w:hAnsi="Calibri"/>
          <w:u w:val="single"/>
        </w:rPr>
      </w:pPr>
      <w:bookmarkStart w:id="194" w:name="_Toc174431035"/>
      <w:bookmarkStart w:id="195" w:name="_Toc279397268"/>
      <w:bookmarkStart w:id="196" w:name="_Toc435279341"/>
      <w:bookmarkStart w:id="197" w:name="_Toc435282832"/>
      <w:bookmarkStart w:id="198" w:name="_Toc437954328"/>
      <w:bookmarkStart w:id="199" w:name="_Toc59000329"/>
      <w:bookmarkStart w:id="200" w:name="_Toc162623155"/>
      <w:r w:rsidRPr="00483881">
        <w:rPr>
          <w:rFonts w:ascii="Calibri" w:hAnsi="Calibri"/>
          <w:u w:val="single"/>
        </w:rPr>
        <w:t>TRAVAUX DE PLOMB ET DE ZINC</w:t>
      </w:r>
      <w:bookmarkEnd w:id="188"/>
      <w:bookmarkEnd w:id="189"/>
      <w:bookmarkEnd w:id="190"/>
      <w:bookmarkEnd w:id="191"/>
      <w:bookmarkEnd w:id="192"/>
      <w:bookmarkEnd w:id="193"/>
      <w:bookmarkEnd w:id="194"/>
      <w:bookmarkEnd w:id="195"/>
      <w:bookmarkEnd w:id="196"/>
      <w:bookmarkEnd w:id="197"/>
      <w:bookmarkEnd w:id="198"/>
      <w:bookmarkEnd w:id="199"/>
      <w:bookmarkEnd w:id="200"/>
    </w:p>
    <w:p w14:paraId="0E44511B" w14:textId="77777777" w:rsidR="00AA223F" w:rsidRPr="00483881" w:rsidRDefault="00AA223F">
      <w:pPr>
        <w:pStyle w:val="Textebrut"/>
        <w:jc w:val="both"/>
        <w:rPr>
          <w:rFonts w:ascii="Calibri" w:hAnsi="Calibri"/>
        </w:rPr>
      </w:pPr>
    </w:p>
    <w:p w14:paraId="6DE82B88" w14:textId="77777777" w:rsidR="00AA223F" w:rsidRPr="00483881" w:rsidRDefault="00AA223F">
      <w:pPr>
        <w:pStyle w:val="Textebrut"/>
        <w:numPr>
          <w:ilvl w:val="12"/>
          <w:numId w:val="0"/>
        </w:numPr>
        <w:rPr>
          <w:rFonts w:ascii="Calibri" w:hAnsi="Calibri"/>
        </w:rPr>
      </w:pPr>
      <w:r w:rsidRPr="00301F28">
        <w:rPr>
          <w:rFonts w:ascii="Calibri" w:hAnsi="Calibri"/>
        </w:rPr>
        <w:t>Les évacuations d'eau de pluie visibles sont en zinc.</w:t>
      </w:r>
    </w:p>
    <w:p w14:paraId="7EDAFF7B" w14:textId="77777777" w:rsidR="00AA223F" w:rsidRDefault="00AA223F" w:rsidP="00AF4500">
      <w:pPr>
        <w:pStyle w:val="Titre2"/>
        <w:numPr>
          <w:ilvl w:val="1"/>
          <w:numId w:val="3"/>
        </w:numPr>
        <w:jc w:val="both"/>
        <w:rPr>
          <w:rFonts w:ascii="Calibri" w:hAnsi="Calibri"/>
          <w:u w:val="single"/>
        </w:rPr>
      </w:pPr>
      <w:bookmarkStart w:id="201" w:name="_Toc79830705"/>
      <w:bookmarkStart w:id="202" w:name="_Toc122234695"/>
      <w:bookmarkStart w:id="203" w:name="_Toc130292265"/>
      <w:bookmarkStart w:id="204" w:name="_Toc130292351"/>
      <w:bookmarkStart w:id="205" w:name="_Toc130292477"/>
      <w:bookmarkStart w:id="206" w:name="_Toc130292652"/>
      <w:bookmarkStart w:id="207" w:name="_Toc174431037"/>
      <w:bookmarkStart w:id="208" w:name="_Toc279397270"/>
      <w:bookmarkStart w:id="209" w:name="_Toc435279342"/>
      <w:bookmarkStart w:id="210" w:name="_Toc435282833"/>
      <w:bookmarkStart w:id="211" w:name="_Toc437954329"/>
      <w:bookmarkStart w:id="212" w:name="_Toc59000330"/>
      <w:bookmarkStart w:id="213" w:name="_Toc162623156"/>
      <w:r w:rsidRPr="007C7D68">
        <w:rPr>
          <w:rFonts w:ascii="Calibri" w:hAnsi="Calibri"/>
          <w:u w:val="single"/>
        </w:rPr>
        <w:t xml:space="preserve">TAPISERIE EXTÉRIEURE - FENÊTRES ET PORTES </w:t>
      </w:r>
      <w:bookmarkEnd w:id="201"/>
      <w:bookmarkEnd w:id="202"/>
      <w:bookmarkEnd w:id="203"/>
      <w:bookmarkEnd w:id="204"/>
      <w:bookmarkEnd w:id="205"/>
      <w:bookmarkEnd w:id="206"/>
      <w:bookmarkEnd w:id="207"/>
      <w:r w:rsidR="00C46811" w:rsidRPr="007C7D68">
        <w:rPr>
          <w:rFonts w:ascii="Calibri" w:hAnsi="Calibri"/>
          <w:u w:val="single"/>
        </w:rPr>
        <w:t>N</w:t>
      </w:r>
      <w:bookmarkEnd w:id="208"/>
      <w:bookmarkEnd w:id="209"/>
      <w:bookmarkEnd w:id="210"/>
      <w:bookmarkEnd w:id="211"/>
      <w:bookmarkEnd w:id="212"/>
      <w:bookmarkEnd w:id="213"/>
    </w:p>
    <w:p w14:paraId="32881449" w14:textId="77777777" w:rsidR="00AF4500" w:rsidRPr="00AF4500" w:rsidRDefault="00AF4500" w:rsidP="00AF4500"/>
    <w:p w14:paraId="297EFF13" w14:textId="77777777" w:rsidR="00AA223F" w:rsidRPr="00301F28" w:rsidRDefault="00AA223F">
      <w:pPr>
        <w:pStyle w:val="Textebrut"/>
        <w:numPr>
          <w:ilvl w:val="12"/>
          <w:numId w:val="0"/>
        </w:numPr>
        <w:rPr>
          <w:rFonts w:ascii="Calibri" w:hAnsi="Calibri"/>
        </w:rPr>
      </w:pPr>
      <w:r w:rsidRPr="00301F28">
        <w:rPr>
          <w:rFonts w:ascii="Calibri" w:hAnsi="Calibri"/>
        </w:rPr>
        <w:lastRenderedPageBreak/>
        <w:t>La menuiserie extérieure est en PVC, selon le projet de l'architecte. La couleur, l'aspect et l'apparence sont déterminés par l'architecte et l'équipe de construction. La menuiserie extérieure est équipée de suffisamment de joints, ce qui assure une étanchéité optimale à l'eau et au vent.</w:t>
      </w:r>
    </w:p>
    <w:p w14:paraId="080C4B7B" w14:textId="77777777" w:rsidR="00AA223F" w:rsidRPr="00301F28" w:rsidRDefault="00AA223F">
      <w:pPr>
        <w:pStyle w:val="Textebrut"/>
        <w:numPr>
          <w:ilvl w:val="12"/>
          <w:numId w:val="0"/>
        </w:numPr>
        <w:rPr>
          <w:rFonts w:ascii="Calibri" w:hAnsi="Calibri"/>
        </w:rPr>
      </w:pPr>
      <w:r w:rsidRPr="00301F28">
        <w:rPr>
          <w:rFonts w:ascii="Calibri" w:hAnsi="Calibri"/>
        </w:rPr>
        <w:t xml:space="preserve"> </w:t>
      </w:r>
    </w:p>
    <w:p w14:paraId="5AB85D69" w14:textId="77777777" w:rsidR="00A00307" w:rsidRPr="00301F28" w:rsidRDefault="00A00307" w:rsidP="00A00307">
      <w:pPr>
        <w:pStyle w:val="Textebrut"/>
        <w:numPr>
          <w:ilvl w:val="12"/>
          <w:numId w:val="0"/>
        </w:numPr>
        <w:rPr>
          <w:rFonts w:ascii="Calibri" w:hAnsi="Calibri"/>
        </w:rPr>
      </w:pPr>
      <w:r w:rsidRPr="00301F28">
        <w:rPr>
          <w:rFonts w:ascii="Calibri" w:hAnsi="Calibri"/>
        </w:rPr>
        <w:t xml:space="preserve">Les fenêtres sont du type fenêtres fixes, ouvrantes, oscillo-battantes ou coulissantes. Ils sont équipés de doubles vitrages isolants avec un facteur de pénétration solaire ajusté si nécessaire (valeur U déterminée par le </w:t>
      </w:r>
      <w:r w:rsidR="007A3647" w:rsidRPr="009B09C4">
        <w:rPr>
          <w:rFonts w:ascii="Calibri" w:hAnsi="Calibri"/>
        </w:rPr>
        <w:t xml:space="preserve">rapporteur </w:t>
      </w:r>
      <w:proofErr w:type="gramStart"/>
      <w:r w:rsidR="007A3647" w:rsidRPr="009B09C4">
        <w:rPr>
          <w:rFonts w:ascii="Calibri" w:hAnsi="Calibri"/>
        </w:rPr>
        <w:t xml:space="preserve">PEB </w:t>
      </w:r>
      <w:r w:rsidR="00EC6431" w:rsidRPr="00301F28">
        <w:rPr>
          <w:rFonts w:ascii="Calibri" w:hAnsi="Calibri"/>
        </w:rPr>
        <w:t>)</w:t>
      </w:r>
      <w:proofErr w:type="gramEnd"/>
      <w:r w:rsidR="00EC6431" w:rsidRPr="00301F28">
        <w:rPr>
          <w:rFonts w:ascii="Calibri" w:hAnsi="Calibri"/>
        </w:rPr>
        <w:t>.</w:t>
      </w:r>
    </w:p>
    <w:p w14:paraId="6DE47A08" w14:textId="77777777" w:rsidR="00A00307" w:rsidRPr="00301F28" w:rsidRDefault="00A00307" w:rsidP="00A00307">
      <w:pPr>
        <w:pStyle w:val="Textebrut"/>
        <w:numPr>
          <w:ilvl w:val="12"/>
          <w:numId w:val="0"/>
        </w:numPr>
        <w:rPr>
          <w:rFonts w:ascii="Calibri" w:hAnsi="Calibri"/>
        </w:rPr>
      </w:pPr>
    </w:p>
    <w:p w14:paraId="712A6C88" w14:textId="77777777" w:rsidR="00736950" w:rsidRPr="00301F28" w:rsidRDefault="00736950" w:rsidP="00A00307">
      <w:pPr>
        <w:pStyle w:val="Textebrut"/>
        <w:numPr>
          <w:ilvl w:val="12"/>
          <w:numId w:val="0"/>
        </w:numPr>
        <w:rPr>
          <w:rFonts w:ascii="Calibri" w:hAnsi="Calibri"/>
        </w:rPr>
      </w:pPr>
      <w:r w:rsidRPr="00301F28">
        <w:rPr>
          <w:rFonts w:ascii="Calibri" w:hAnsi="Calibri"/>
        </w:rPr>
        <w:t>Si une protection antichute est prévue, celle-ci est équipée d'un verre de sécurité placé à gauche et à droite dans un profilé en U.</w:t>
      </w:r>
    </w:p>
    <w:p w14:paraId="03927F57" w14:textId="77777777" w:rsidR="00736950" w:rsidRPr="000746EC" w:rsidRDefault="00736950" w:rsidP="00A00307">
      <w:pPr>
        <w:pStyle w:val="Textebrut"/>
        <w:numPr>
          <w:ilvl w:val="12"/>
          <w:numId w:val="0"/>
        </w:numPr>
        <w:rPr>
          <w:rFonts w:ascii="Calibri" w:hAnsi="Calibri"/>
          <w:highlight w:val="yellow"/>
        </w:rPr>
      </w:pPr>
    </w:p>
    <w:p w14:paraId="262BEFAB" w14:textId="77777777" w:rsidR="00AA223F" w:rsidRPr="00483881" w:rsidRDefault="00AA223F" w:rsidP="008E2376">
      <w:pPr>
        <w:pStyle w:val="Titre2"/>
        <w:numPr>
          <w:ilvl w:val="1"/>
          <w:numId w:val="3"/>
        </w:numPr>
        <w:jc w:val="both"/>
        <w:rPr>
          <w:rFonts w:ascii="Calibri" w:hAnsi="Calibri"/>
          <w:u w:val="single"/>
        </w:rPr>
      </w:pPr>
      <w:bookmarkStart w:id="214" w:name="_Toc79830706"/>
      <w:bookmarkStart w:id="215" w:name="_Toc122234696"/>
      <w:bookmarkStart w:id="216" w:name="_Toc130292266"/>
      <w:bookmarkStart w:id="217" w:name="_Toc130292352"/>
      <w:bookmarkStart w:id="218" w:name="_Toc130292478"/>
      <w:bookmarkStart w:id="219" w:name="_Toc130292653"/>
      <w:bookmarkStart w:id="220" w:name="_Toc174431038"/>
      <w:bookmarkStart w:id="221" w:name="_Toc279397271"/>
      <w:bookmarkStart w:id="222" w:name="_Toc435279343"/>
      <w:bookmarkStart w:id="223" w:name="_Toc435282834"/>
      <w:bookmarkStart w:id="224" w:name="_Toc437954330"/>
      <w:bookmarkStart w:id="225" w:name="_Toc59000331"/>
      <w:bookmarkStart w:id="226" w:name="_Toc162623157"/>
      <w:r w:rsidRPr="00483881">
        <w:rPr>
          <w:rFonts w:ascii="Calibri" w:hAnsi="Calibri"/>
          <w:u w:val="single"/>
        </w:rPr>
        <w:t>TRAVAUX DE PLÂTRE</w:t>
      </w:r>
      <w:bookmarkEnd w:id="214"/>
      <w:bookmarkEnd w:id="215"/>
      <w:bookmarkEnd w:id="216"/>
      <w:bookmarkEnd w:id="217"/>
      <w:bookmarkEnd w:id="218"/>
      <w:bookmarkEnd w:id="219"/>
      <w:bookmarkEnd w:id="220"/>
      <w:bookmarkEnd w:id="221"/>
      <w:bookmarkEnd w:id="222"/>
      <w:bookmarkEnd w:id="223"/>
      <w:bookmarkEnd w:id="224"/>
      <w:bookmarkEnd w:id="225"/>
      <w:bookmarkEnd w:id="226"/>
    </w:p>
    <w:p w14:paraId="7E963C66" w14:textId="77777777" w:rsidR="00AA223F" w:rsidRPr="00483881" w:rsidRDefault="00AA223F">
      <w:pPr>
        <w:pStyle w:val="Textebrut"/>
        <w:numPr>
          <w:ilvl w:val="12"/>
          <w:numId w:val="0"/>
        </w:numPr>
        <w:rPr>
          <w:rFonts w:ascii="Calibri" w:hAnsi="Calibri"/>
        </w:rPr>
      </w:pPr>
    </w:p>
    <w:p w14:paraId="6498079E" w14:textId="77777777" w:rsidR="001A7956" w:rsidRPr="001A7956" w:rsidRDefault="001A7956" w:rsidP="001A7956">
      <w:pPr>
        <w:pStyle w:val="Textebrut"/>
        <w:numPr>
          <w:ilvl w:val="0"/>
          <w:numId w:val="41"/>
        </w:numPr>
        <w:tabs>
          <w:tab w:val="num" w:pos="360"/>
        </w:tabs>
        <w:ind w:left="360"/>
        <w:jc w:val="both"/>
        <w:textAlignment w:val="auto"/>
        <w:rPr>
          <w:rFonts w:ascii="Calibri" w:hAnsi="Calibri"/>
        </w:rPr>
      </w:pPr>
      <w:r w:rsidRPr="001A7956">
        <w:rPr>
          <w:rFonts w:ascii="Calibri" w:hAnsi="Calibri"/>
        </w:rPr>
        <w:t>Les murs en maçonnerie apparente en parpaings béton sont finis à joints souples, sans aucune finition en plâtre (comptoirs et local à vélos). Les plafonds de ces pièces ne sont pas non plus enduits.</w:t>
      </w:r>
    </w:p>
    <w:p w14:paraId="37692E43" w14:textId="77777777" w:rsidR="001A7956" w:rsidRPr="00824206" w:rsidRDefault="001A7956" w:rsidP="001A7956">
      <w:pPr>
        <w:rPr>
          <w:rFonts w:ascii="Calibri" w:hAnsi="Calibri"/>
        </w:rPr>
      </w:pPr>
    </w:p>
    <w:p w14:paraId="59208F77" w14:textId="77777777" w:rsidR="00D5379C" w:rsidRDefault="00BB1E80" w:rsidP="00D5379C">
      <w:pPr>
        <w:pStyle w:val="Textebrut"/>
        <w:numPr>
          <w:ilvl w:val="0"/>
          <w:numId w:val="22"/>
        </w:numPr>
        <w:tabs>
          <w:tab w:val="clear" w:pos="720"/>
          <w:tab w:val="num" w:pos="360"/>
        </w:tabs>
        <w:ind w:left="360"/>
        <w:rPr>
          <w:rFonts w:ascii="Calibri" w:hAnsi="Calibri"/>
        </w:rPr>
      </w:pPr>
      <w:r w:rsidRPr="00483881">
        <w:rPr>
          <w:rFonts w:ascii="Calibri" w:hAnsi="Calibri"/>
        </w:rPr>
        <w:t xml:space="preserve">Tous les plafonds de type </w:t>
      </w:r>
      <w:proofErr w:type="spellStart"/>
      <w:r w:rsidRPr="00483881">
        <w:rPr>
          <w:rFonts w:ascii="Calibri" w:hAnsi="Calibri"/>
        </w:rPr>
        <w:t>pré-dalle</w:t>
      </w:r>
      <w:proofErr w:type="spellEnd"/>
      <w:r w:rsidRPr="00483881">
        <w:rPr>
          <w:rFonts w:ascii="Calibri" w:hAnsi="Calibri"/>
        </w:rPr>
        <w:t xml:space="preserve"> et tous les murs de type silicate sont entièrement finis avec un mastic pulvérisé.</w:t>
      </w:r>
    </w:p>
    <w:p w14:paraId="512C9AE0" w14:textId="77777777" w:rsidR="00D5379C" w:rsidRDefault="00D5379C" w:rsidP="00D5379C">
      <w:pPr>
        <w:pStyle w:val="Paragraphedeliste"/>
        <w:rPr>
          <w:rFonts w:ascii="Calibri" w:hAnsi="Calibri"/>
        </w:rPr>
      </w:pPr>
    </w:p>
    <w:p w14:paraId="373E6AA1" w14:textId="77777777" w:rsidR="00A11EF7" w:rsidRDefault="00CA6B58" w:rsidP="00D5379C">
      <w:pPr>
        <w:pStyle w:val="Textebrut"/>
        <w:numPr>
          <w:ilvl w:val="0"/>
          <w:numId w:val="22"/>
        </w:numPr>
        <w:tabs>
          <w:tab w:val="clear" w:pos="720"/>
          <w:tab w:val="num" w:pos="360"/>
        </w:tabs>
        <w:ind w:left="360"/>
        <w:rPr>
          <w:rFonts w:ascii="Calibri" w:hAnsi="Calibri"/>
        </w:rPr>
      </w:pPr>
      <w:r>
        <w:rPr>
          <w:rFonts w:ascii="Calibri" w:hAnsi="Calibri"/>
        </w:rPr>
        <w:t>Les murs en blocs de plâtre sont finis avec une couche finale prescrite par le fabricant, une fine couche de remplissage.</w:t>
      </w:r>
    </w:p>
    <w:p w14:paraId="708D6180" w14:textId="77777777" w:rsidR="00483881" w:rsidRPr="00483881" w:rsidRDefault="00483881" w:rsidP="00D5379C">
      <w:pPr>
        <w:pStyle w:val="Textebrut"/>
        <w:rPr>
          <w:rFonts w:ascii="Calibri" w:hAnsi="Calibri"/>
        </w:rPr>
      </w:pPr>
    </w:p>
    <w:p w14:paraId="7AE2627C" w14:textId="77777777" w:rsidR="00A11EF7" w:rsidRDefault="0062103A" w:rsidP="00D5379C">
      <w:pPr>
        <w:pStyle w:val="Textebrut"/>
        <w:numPr>
          <w:ilvl w:val="0"/>
          <w:numId w:val="22"/>
        </w:numPr>
        <w:tabs>
          <w:tab w:val="clear" w:pos="720"/>
          <w:tab w:val="num" w:pos="360"/>
        </w:tabs>
        <w:ind w:left="360"/>
        <w:rPr>
          <w:rFonts w:ascii="Calibri" w:hAnsi="Calibri"/>
        </w:rPr>
      </w:pPr>
      <w:r>
        <w:rPr>
          <w:rFonts w:ascii="Calibri" w:hAnsi="Calibri"/>
        </w:rPr>
        <w:t>Pour les surfaces qui seront ensuite carrelées, aucun enduit ne sera fourni, mais la faïence sera collée directement au mur. Les zones soumises à une humidification importante (douches, bains, etc.) sont dotées de produits résistants à l'eau.</w:t>
      </w:r>
    </w:p>
    <w:p w14:paraId="59E919F8" w14:textId="77777777" w:rsidR="00483881" w:rsidRPr="00483881" w:rsidRDefault="00483881" w:rsidP="00D5379C">
      <w:pPr>
        <w:pStyle w:val="Textebrut"/>
        <w:rPr>
          <w:rFonts w:ascii="Calibri" w:hAnsi="Calibri"/>
        </w:rPr>
      </w:pPr>
    </w:p>
    <w:p w14:paraId="5E9620B9" w14:textId="77777777" w:rsidR="00685FE4" w:rsidRDefault="00A11EF7" w:rsidP="00D5379C">
      <w:pPr>
        <w:pStyle w:val="Textebrut"/>
        <w:numPr>
          <w:ilvl w:val="0"/>
          <w:numId w:val="22"/>
        </w:numPr>
        <w:tabs>
          <w:tab w:val="clear" w:pos="720"/>
          <w:tab w:val="num" w:pos="360"/>
        </w:tabs>
        <w:ind w:left="360"/>
        <w:rPr>
          <w:rFonts w:ascii="Calibri" w:hAnsi="Calibri"/>
        </w:rPr>
      </w:pPr>
      <w:r w:rsidRPr="00483881">
        <w:rPr>
          <w:rFonts w:ascii="Calibri" w:hAnsi="Calibri"/>
        </w:rPr>
        <w:t>Les murs clairs et les éventuels plafonds suspendus sont réalisés selon plan. Ils sont construits à partir d'une charpente robuste, sont isolés thermiquement si nécessaire et recouverts de plaques de plâtre. Ces murs sont finis « prêts à poser du papier peint ». Les plaques de plâtre ne sont pas enduites. Seuls les joints sont remplis et fermés. Aucun plafond suspendu ne sera installé dans les locaux de stockage.</w:t>
      </w:r>
    </w:p>
    <w:p w14:paraId="40724D0C" w14:textId="77777777" w:rsidR="00483881" w:rsidRPr="00483881" w:rsidRDefault="00483881" w:rsidP="00D5379C">
      <w:pPr>
        <w:pStyle w:val="Textebrut"/>
        <w:rPr>
          <w:rFonts w:ascii="Calibri" w:hAnsi="Calibri"/>
        </w:rPr>
      </w:pPr>
    </w:p>
    <w:p w14:paraId="7C029827" w14:textId="77777777" w:rsidR="00685FE4" w:rsidRDefault="00EB687F" w:rsidP="00D5379C">
      <w:pPr>
        <w:pStyle w:val="Textebrut"/>
        <w:numPr>
          <w:ilvl w:val="0"/>
          <w:numId w:val="22"/>
        </w:numPr>
        <w:tabs>
          <w:tab w:val="clear" w:pos="720"/>
          <w:tab w:val="num" w:pos="360"/>
        </w:tabs>
        <w:ind w:left="360"/>
        <w:rPr>
          <w:rFonts w:ascii="Calibri" w:hAnsi="Calibri"/>
        </w:rPr>
      </w:pPr>
      <w:r>
        <w:rPr>
          <w:rFonts w:ascii="Calibri" w:hAnsi="Calibri"/>
        </w:rPr>
        <w:t>Les parties finies avec du mastic pulvérisé sont finies « prêtes à poser du papier peint ». « Prêt pour le papier peint » n'implique pas qu'aucun autre travail de ponçage ou de remplissage ne doive être effectué par le peintre. Il appartient au peintre de préparer le mur avant de commencer les travaux de peinture (incluant le ponçage, le remplissage et le bouchage des trous, etc.). La réalisation de travaux de mastic élastique, notamment sur les plâtreries, les portes et fenêtres, fait également partie des tâches du peintre.</w:t>
      </w:r>
    </w:p>
    <w:p w14:paraId="0A94055C" w14:textId="77777777" w:rsidR="00483881" w:rsidRPr="00483881" w:rsidRDefault="00483881" w:rsidP="00D5379C">
      <w:pPr>
        <w:pStyle w:val="Textebrut"/>
        <w:rPr>
          <w:rFonts w:ascii="Calibri" w:hAnsi="Calibri"/>
        </w:rPr>
      </w:pPr>
    </w:p>
    <w:p w14:paraId="6B9E5131" w14:textId="77777777" w:rsidR="00685FE4" w:rsidRPr="00483881" w:rsidRDefault="00AA223F" w:rsidP="00D5379C">
      <w:pPr>
        <w:pStyle w:val="Textebrut"/>
        <w:numPr>
          <w:ilvl w:val="0"/>
          <w:numId w:val="22"/>
        </w:numPr>
        <w:tabs>
          <w:tab w:val="clear" w:pos="720"/>
          <w:tab w:val="num" w:pos="360"/>
        </w:tabs>
        <w:ind w:left="360"/>
        <w:rPr>
          <w:rFonts w:ascii="Calibri" w:hAnsi="Calibri"/>
        </w:rPr>
      </w:pPr>
      <w:r w:rsidRPr="00483881">
        <w:rPr>
          <w:rFonts w:ascii="Calibri" w:hAnsi="Calibri"/>
        </w:rPr>
        <w:t>L'attention est attirée sur le fait que lors de la transition entre l'enduit sur murs en maçonnerie et l'enduit sur panneaux de plâtre, ainsi que lors de la transition entre 2 pré-vallées, des tassements différentiels peuvent se produire. Il s’agit d’une petite fissure due au retrait différent des matériaux lors du processus de séchage. Ces fissures sont un phénomène normal et répondent aux normes d'un bon plâtrerie. Ils peuvent être fermés juste avant la pose de la peinture ou du papier peint, ce qui relève de la responsabilité de l'acheteur. Il est préférable de différer le plus longtemps possible les finitions par peinture ou papier peint afin de laisser au bâtiment sa durée normale d'exploitation (prise et séchage) (au moins 1 an après la réception provisoire).</w:t>
      </w:r>
    </w:p>
    <w:p w14:paraId="339DBC8A" w14:textId="77777777" w:rsidR="00AA223F" w:rsidRPr="00483881" w:rsidRDefault="00AA223F" w:rsidP="008E2376">
      <w:pPr>
        <w:pStyle w:val="Titre2"/>
        <w:numPr>
          <w:ilvl w:val="1"/>
          <w:numId w:val="3"/>
        </w:numPr>
        <w:jc w:val="both"/>
        <w:rPr>
          <w:rFonts w:ascii="Calibri" w:hAnsi="Calibri"/>
          <w:u w:val="single"/>
        </w:rPr>
      </w:pPr>
      <w:bookmarkStart w:id="227" w:name="_Toc79830707"/>
      <w:bookmarkStart w:id="228" w:name="_Toc122234697"/>
      <w:bookmarkStart w:id="229" w:name="_Toc130292267"/>
      <w:bookmarkStart w:id="230" w:name="_Toc130292353"/>
      <w:bookmarkStart w:id="231" w:name="_Toc130292479"/>
      <w:bookmarkStart w:id="232" w:name="_Toc130292654"/>
      <w:bookmarkStart w:id="233" w:name="_Toc174431039"/>
      <w:bookmarkStart w:id="234" w:name="_Toc279397272"/>
      <w:bookmarkStart w:id="235" w:name="_Toc435279344"/>
      <w:bookmarkStart w:id="236" w:name="_Toc435282835"/>
      <w:bookmarkStart w:id="237" w:name="_Toc437954331"/>
      <w:bookmarkStart w:id="238" w:name="_Toc59000332"/>
      <w:bookmarkStart w:id="239" w:name="_Toc162623158"/>
      <w:r w:rsidRPr="00483881">
        <w:rPr>
          <w:rFonts w:ascii="Calibri" w:hAnsi="Calibri"/>
          <w:u w:val="single"/>
        </w:rPr>
        <w:t>CRÉATION D'OEUVRES</w:t>
      </w:r>
      <w:bookmarkEnd w:id="227"/>
      <w:bookmarkEnd w:id="228"/>
      <w:bookmarkEnd w:id="229"/>
      <w:bookmarkEnd w:id="230"/>
      <w:bookmarkEnd w:id="231"/>
      <w:bookmarkEnd w:id="232"/>
      <w:bookmarkEnd w:id="233"/>
      <w:bookmarkEnd w:id="234"/>
      <w:bookmarkEnd w:id="235"/>
      <w:bookmarkEnd w:id="236"/>
      <w:bookmarkEnd w:id="237"/>
      <w:bookmarkEnd w:id="238"/>
      <w:bookmarkEnd w:id="239"/>
    </w:p>
    <w:p w14:paraId="4556B7CC" w14:textId="77777777" w:rsidR="00AA223F" w:rsidRPr="00483881" w:rsidRDefault="00AA223F">
      <w:pPr>
        <w:rPr>
          <w:rFonts w:ascii="Calibri" w:hAnsi="Calibri"/>
        </w:rPr>
      </w:pPr>
    </w:p>
    <w:p w14:paraId="2AD5F9C2" w14:textId="77777777" w:rsidR="00AA223F" w:rsidRPr="00483881" w:rsidRDefault="00AA223F">
      <w:pPr>
        <w:pStyle w:val="Textebrut"/>
        <w:numPr>
          <w:ilvl w:val="12"/>
          <w:numId w:val="0"/>
        </w:numPr>
        <w:rPr>
          <w:rFonts w:ascii="Calibri" w:hAnsi="Calibri"/>
        </w:rPr>
      </w:pPr>
      <w:r w:rsidRPr="00483881">
        <w:rPr>
          <w:rFonts w:ascii="Calibri" w:hAnsi="Calibri"/>
        </w:rPr>
        <w:t>Les travaux de chape sont réalisés en couches :</w:t>
      </w:r>
    </w:p>
    <w:p w14:paraId="6DDB497C" w14:textId="77777777" w:rsidR="00AA223F" w:rsidRPr="00483881" w:rsidRDefault="00AA223F">
      <w:pPr>
        <w:pStyle w:val="Textebrut"/>
        <w:numPr>
          <w:ilvl w:val="12"/>
          <w:numId w:val="0"/>
        </w:numPr>
        <w:rPr>
          <w:rFonts w:ascii="Calibri" w:hAnsi="Calibri"/>
        </w:rPr>
      </w:pPr>
    </w:p>
    <w:p w14:paraId="109F1B3A" w14:textId="77777777" w:rsidR="00AA223F" w:rsidRDefault="00132C52">
      <w:pPr>
        <w:pStyle w:val="Textebrut"/>
        <w:numPr>
          <w:ilvl w:val="0"/>
          <w:numId w:val="17"/>
        </w:numPr>
        <w:rPr>
          <w:rFonts w:ascii="Calibri" w:hAnsi="Calibri"/>
        </w:rPr>
      </w:pPr>
      <w:r w:rsidRPr="00483881">
        <w:rPr>
          <w:rFonts w:ascii="Calibri" w:hAnsi="Calibri"/>
        </w:rPr>
        <w:t>Une chape de remplissage thermiquement isolante selon l'étude du rapporteur PEB.</w:t>
      </w:r>
    </w:p>
    <w:p w14:paraId="42E4393E" w14:textId="77777777" w:rsidR="001A7956" w:rsidRDefault="001A7956" w:rsidP="001A7956">
      <w:pPr>
        <w:pStyle w:val="Textebrut"/>
        <w:numPr>
          <w:ilvl w:val="0"/>
          <w:numId w:val="17"/>
        </w:numPr>
        <w:jc w:val="both"/>
        <w:textAlignment w:val="auto"/>
        <w:rPr>
          <w:rFonts w:ascii="Calibri" w:hAnsi="Calibri" w:cs="Calibri"/>
          <w:sz w:val="22"/>
          <w:szCs w:val="22"/>
        </w:rPr>
      </w:pPr>
      <w:r>
        <w:rPr>
          <w:rFonts w:ascii="Calibri" w:hAnsi="Calibri" w:cs="Calibri"/>
          <w:sz w:val="22"/>
          <w:szCs w:val="22"/>
        </w:rPr>
        <w:t>Couche d'isolation acoustique en utilisant une feuille de plastique. Ce film est posé avec des relevés repliés contre les murs, de manière à ce que la planche de finition soit posée complètement flottante.</w:t>
      </w:r>
    </w:p>
    <w:p w14:paraId="4874C9B4" w14:textId="77777777" w:rsidR="00AA223F" w:rsidRDefault="00A941E8">
      <w:pPr>
        <w:pStyle w:val="Textebrut"/>
        <w:numPr>
          <w:ilvl w:val="0"/>
          <w:numId w:val="17"/>
        </w:numPr>
        <w:rPr>
          <w:rFonts w:ascii="Calibri" w:hAnsi="Calibri"/>
        </w:rPr>
      </w:pPr>
      <w:r>
        <w:rPr>
          <w:rFonts w:ascii="Calibri" w:hAnsi="Calibri"/>
        </w:rPr>
        <w:lastRenderedPageBreak/>
        <w:t>Chape de finition constituée d'une chape à base de ciment, posée avec une épaisseur et une finition en fonction du revêtement de sol (céramique, bois...). La chape est finie sans couche de nivellement.</w:t>
      </w:r>
    </w:p>
    <w:p w14:paraId="436AD17C" w14:textId="77777777" w:rsidR="004C2BAB" w:rsidRDefault="004C2BAB" w:rsidP="004C2BAB">
      <w:pPr>
        <w:pStyle w:val="Textebrut"/>
        <w:ind w:left="1065"/>
        <w:rPr>
          <w:rFonts w:ascii="Calibri" w:hAnsi="Calibri"/>
        </w:rPr>
      </w:pPr>
    </w:p>
    <w:p w14:paraId="73F36CBE" w14:textId="77777777" w:rsidR="004C2BAB" w:rsidRDefault="004C2BAB" w:rsidP="004C2BAB">
      <w:pPr>
        <w:pStyle w:val="Textebrut"/>
        <w:ind w:left="1065"/>
        <w:rPr>
          <w:rFonts w:ascii="Calibri" w:hAnsi="Calibri"/>
        </w:rPr>
      </w:pPr>
    </w:p>
    <w:p w14:paraId="5C9FA809" w14:textId="77777777" w:rsidR="004C2BAB" w:rsidRPr="004C2BAB" w:rsidRDefault="004C2BAB" w:rsidP="004C2BAB">
      <w:pPr>
        <w:pStyle w:val="Titre2"/>
        <w:numPr>
          <w:ilvl w:val="1"/>
          <w:numId w:val="3"/>
        </w:numPr>
        <w:tabs>
          <w:tab w:val="left" w:pos="1080"/>
          <w:tab w:val="num" w:pos="1440"/>
        </w:tabs>
        <w:jc w:val="both"/>
        <w:rPr>
          <w:rFonts w:ascii="Calibri" w:hAnsi="Calibri"/>
          <w:u w:val="single"/>
        </w:rPr>
      </w:pPr>
      <w:bookmarkStart w:id="240" w:name="_Toc130292269"/>
      <w:bookmarkStart w:id="241" w:name="_Toc130292355"/>
      <w:bookmarkStart w:id="242" w:name="_Toc130292481"/>
      <w:bookmarkStart w:id="243" w:name="_Toc130292656"/>
      <w:bookmarkStart w:id="244" w:name="_Toc174431041"/>
      <w:bookmarkStart w:id="245" w:name="_Toc279397274"/>
      <w:bookmarkStart w:id="246" w:name="_Toc435279346"/>
      <w:bookmarkStart w:id="247" w:name="_Toc435282837"/>
      <w:bookmarkStart w:id="248" w:name="_Toc69916288"/>
      <w:bookmarkStart w:id="249" w:name="_Toc162623159"/>
      <w:r w:rsidRPr="004C2BAB">
        <w:rPr>
          <w:rFonts w:ascii="Calibri" w:hAnsi="Calibri"/>
          <w:u w:val="single"/>
        </w:rPr>
        <w:t>TRAVAIL DU METAL</w:t>
      </w:r>
      <w:bookmarkEnd w:id="240"/>
      <w:bookmarkEnd w:id="241"/>
      <w:bookmarkEnd w:id="242"/>
      <w:bookmarkEnd w:id="243"/>
      <w:bookmarkEnd w:id="244"/>
      <w:bookmarkEnd w:id="245"/>
      <w:bookmarkEnd w:id="246"/>
      <w:bookmarkEnd w:id="247"/>
      <w:bookmarkEnd w:id="248"/>
      <w:bookmarkEnd w:id="249"/>
    </w:p>
    <w:p w14:paraId="73FE5A93" w14:textId="77777777" w:rsidR="004C2BAB" w:rsidRDefault="004C2BAB" w:rsidP="004C2BAB">
      <w:pPr>
        <w:jc w:val="both"/>
        <w:rPr>
          <w:rFonts w:ascii="Calibri" w:hAnsi="Calibri" w:cs="Calibri"/>
          <w:sz w:val="22"/>
          <w:szCs w:val="22"/>
        </w:rPr>
      </w:pPr>
    </w:p>
    <w:p w14:paraId="7FE5BC86" w14:textId="77777777" w:rsidR="004C2BAB" w:rsidRDefault="004C2BAB" w:rsidP="004C2BAB">
      <w:pPr>
        <w:pStyle w:val="Textebrut"/>
        <w:numPr>
          <w:ilvl w:val="12"/>
          <w:numId w:val="0"/>
        </w:numPr>
        <w:jc w:val="both"/>
        <w:rPr>
          <w:rFonts w:ascii="Calibri" w:hAnsi="Calibri" w:cs="Calibri"/>
          <w:sz w:val="22"/>
          <w:szCs w:val="22"/>
        </w:rPr>
      </w:pPr>
      <w:r>
        <w:rPr>
          <w:rFonts w:ascii="Calibri" w:hAnsi="Calibri" w:cs="Calibri"/>
          <w:sz w:val="22"/>
          <w:szCs w:val="22"/>
        </w:rPr>
        <w:t>Les balustrades vitrées du bâtiment et les rampes des escaliers des espaces communs sont en aluminium avec des fixations sécuritaires. Le type de balustrade, la couleur et l'apparence sont déterminés par l'architecte et l'équipe de construction.</w:t>
      </w:r>
    </w:p>
    <w:p w14:paraId="2B7E5C17" w14:textId="77777777" w:rsidR="005D5AD0" w:rsidRPr="00DB4921" w:rsidRDefault="005D5AD0" w:rsidP="005D5AD0">
      <w:pPr>
        <w:pStyle w:val="Textebrut"/>
        <w:rPr>
          <w:rFonts w:ascii="Calibri" w:hAnsi="Calibri"/>
        </w:rPr>
      </w:pPr>
    </w:p>
    <w:p w14:paraId="299F9820" w14:textId="77777777" w:rsidR="00AA223F" w:rsidRPr="00483881" w:rsidRDefault="00AA223F" w:rsidP="008E2376">
      <w:pPr>
        <w:pStyle w:val="Titre2"/>
        <w:numPr>
          <w:ilvl w:val="1"/>
          <w:numId w:val="3"/>
        </w:numPr>
        <w:jc w:val="both"/>
        <w:rPr>
          <w:rFonts w:ascii="Calibri" w:hAnsi="Calibri"/>
          <w:u w:val="single"/>
        </w:rPr>
      </w:pPr>
      <w:bookmarkStart w:id="250" w:name="_Toc130292268"/>
      <w:bookmarkStart w:id="251" w:name="_Toc130292354"/>
      <w:bookmarkStart w:id="252" w:name="_Toc130292480"/>
      <w:bookmarkStart w:id="253" w:name="_Toc130292655"/>
      <w:bookmarkStart w:id="254" w:name="_Toc174431040"/>
      <w:bookmarkStart w:id="255" w:name="_Toc279397273"/>
      <w:bookmarkStart w:id="256" w:name="_Toc435279345"/>
      <w:bookmarkStart w:id="257" w:name="_Toc435282836"/>
      <w:bookmarkStart w:id="258" w:name="_Toc437954332"/>
      <w:bookmarkStart w:id="259" w:name="_Toc59000333"/>
      <w:bookmarkStart w:id="260" w:name="_Toc162623160"/>
      <w:r w:rsidRPr="00483881">
        <w:rPr>
          <w:rFonts w:ascii="Calibri" w:hAnsi="Calibri"/>
          <w:u w:val="single"/>
        </w:rPr>
        <w:t>TRAVAUX D'ISOLATION</w:t>
      </w:r>
      <w:bookmarkEnd w:id="250"/>
      <w:bookmarkEnd w:id="251"/>
      <w:bookmarkEnd w:id="252"/>
      <w:bookmarkEnd w:id="253"/>
      <w:bookmarkEnd w:id="254"/>
      <w:bookmarkEnd w:id="255"/>
      <w:bookmarkEnd w:id="256"/>
      <w:bookmarkEnd w:id="257"/>
      <w:bookmarkEnd w:id="258"/>
      <w:bookmarkEnd w:id="259"/>
      <w:bookmarkEnd w:id="260"/>
    </w:p>
    <w:p w14:paraId="6A9BDF2F" w14:textId="77777777" w:rsidR="00AA223F" w:rsidRPr="00483881" w:rsidRDefault="00AA223F">
      <w:pPr>
        <w:rPr>
          <w:rFonts w:ascii="Calibri" w:hAnsi="Calibri"/>
        </w:rPr>
      </w:pPr>
    </w:p>
    <w:p w14:paraId="78CE0CED" w14:textId="77777777" w:rsidR="00AA223F" w:rsidRDefault="00D5379C" w:rsidP="005D5AD0">
      <w:pPr>
        <w:pStyle w:val="Textebrut"/>
        <w:numPr>
          <w:ilvl w:val="12"/>
          <w:numId w:val="0"/>
        </w:numPr>
        <w:rPr>
          <w:rFonts w:ascii="Calibri" w:hAnsi="Calibri"/>
        </w:rPr>
      </w:pPr>
      <w:r w:rsidRPr="0092308E">
        <w:rPr>
          <w:rFonts w:ascii="Calibri" w:hAnsi="Calibri"/>
        </w:rPr>
        <w:t>Le volume protégé de l'ensemble du bâtiment est isolé : façades, toiture, vitrages et mezzanines. Cette isolation est réalisée de telle manière qu'elle respecte pleinement, sur le plan thermique, la valeur globale de perte de chaleur spécifiée (valeur K) du bâtiment, selon le calcul du rapporteur PEB.</w:t>
      </w:r>
    </w:p>
    <w:p w14:paraId="13D2CDCC" w14:textId="77777777" w:rsidR="001A0EFA" w:rsidRDefault="001A0EFA">
      <w:pPr>
        <w:pStyle w:val="Textebrut"/>
        <w:numPr>
          <w:ilvl w:val="12"/>
          <w:numId w:val="0"/>
        </w:numPr>
        <w:rPr>
          <w:rFonts w:ascii="Calibri" w:hAnsi="Calibri"/>
        </w:rPr>
      </w:pPr>
    </w:p>
    <w:p w14:paraId="192DBB97" w14:textId="77777777" w:rsidR="00AA223F" w:rsidRPr="00483881" w:rsidRDefault="00AA223F" w:rsidP="008E2376">
      <w:pPr>
        <w:pStyle w:val="Titre1"/>
        <w:numPr>
          <w:ilvl w:val="0"/>
          <w:numId w:val="3"/>
        </w:numPr>
        <w:jc w:val="both"/>
        <w:rPr>
          <w:rFonts w:ascii="Calibri" w:hAnsi="Calibri"/>
        </w:rPr>
      </w:pPr>
      <w:bookmarkStart w:id="261" w:name="_Toc79830710"/>
      <w:bookmarkStart w:id="262" w:name="_Toc122234700"/>
      <w:bookmarkStart w:id="263" w:name="_Toc130292270"/>
      <w:bookmarkStart w:id="264" w:name="_Toc130292356"/>
      <w:bookmarkStart w:id="265" w:name="_Toc130292482"/>
      <w:bookmarkStart w:id="266" w:name="_Toc130292657"/>
      <w:bookmarkStart w:id="267" w:name="_Toc174431042"/>
      <w:bookmarkStart w:id="268" w:name="_Toc279397275"/>
      <w:bookmarkStart w:id="269" w:name="_Toc435279347"/>
      <w:bookmarkStart w:id="270" w:name="_Toc435282838"/>
      <w:bookmarkStart w:id="271" w:name="_Toc437954334"/>
      <w:bookmarkStart w:id="272" w:name="_Toc59000335"/>
      <w:bookmarkStart w:id="273" w:name="_Toc162623161"/>
      <w:r w:rsidRPr="00483881">
        <w:rPr>
          <w:rFonts w:ascii="Calibri" w:hAnsi="Calibri"/>
          <w:sz w:val="24"/>
        </w:rPr>
        <w:t>EQUIPEMENT TECHNIQUE</w:t>
      </w:r>
      <w:bookmarkEnd w:id="261"/>
      <w:bookmarkEnd w:id="262"/>
      <w:bookmarkEnd w:id="263"/>
      <w:bookmarkEnd w:id="264"/>
      <w:bookmarkEnd w:id="265"/>
      <w:bookmarkEnd w:id="266"/>
      <w:bookmarkEnd w:id="267"/>
      <w:bookmarkEnd w:id="268"/>
      <w:bookmarkEnd w:id="269"/>
      <w:bookmarkEnd w:id="270"/>
      <w:bookmarkEnd w:id="271"/>
      <w:bookmarkEnd w:id="272"/>
      <w:bookmarkEnd w:id="273"/>
    </w:p>
    <w:p w14:paraId="0A825757" w14:textId="77777777" w:rsidR="00AA223F" w:rsidRPr="00483881" w:rsidRDefault="00AA223F" w:rsidP="008E2376">
      <w:pPr>
        <w:pStyle w:val="Titre2"/>
        <w:numPr>
          <w:ilvl w:val="1"/>
          <w:numId w:val="3"/>
        </w:numPr>
        <w:jc w:val="both"/>
        <w:rPr>
          <w:rFonts w:ascii="Calibri" w:hAnsi="Calibri"/>
          <w:u w:val="single"/>
        </w:rPr>
      </w:pPr>
      <w:bookmarkStart w:id="274" w:name="_Toc79830711"/>
      <w:bookmarkStart w:id="275" w:name="_Toc122234701"/>
      <w:bookmarkStart w:id="276" w:name="_Toc130292271"/>
      <w:bookmarkStart w:id="277" w:name="_Toc130292357"/>
      <w:bookmarkStart w:id="278" w:name="_Toc130292483"/>
      <w:bookmarkStart w:id="279" w:name="_Toc130292658"/>
      <w:bookmarkStart w:id="280" w:name="_Toc174431043"/>
      <w:bookmarkStart w:id="281" w:name="_Toc279397276"/>
      <w:bookmarkStart w:id="282" w:name="_Toc435279348"/>
      <w:bookmarkStart w:id="283" w:name="_Toc435282839"/>
      <w:bookmarkStart w:id="284" w:name="_Toc437954335"/>
      <w:bookmarkStart w:id="285" w:name="_Toc59000336"/>
      <w:bookmarkStart w:id="286" w:name="_Toc162623162"/>
      <w:r w:rsidRPr="00483881">
        <w:rPr>
          <w:rFonts w:ascii="Calibri" w:hAnsi="Calibri"/>
          <w:u w:val="single"/>
        </w:rPr>
        <w:t>INSTALLATION ÉLECTRIQUE</w:t>
      </w:r>
      <w:bookmarkEnd w:id="274"/>
      <w:bookmarkEnd w:id="275"/>
      <w:bookmarkEnd w:id="276"/>
      <w:bookmarkEnd w:id="277"/>
      <w:bookmarkEnd w:id="278"/>
      <w:bookmarkEnd w:id="279"/>
      <w:bookmarkEnd w:id="280"/>
      <w:bookmarkEnd w:id="281"/>
      <w:bookmarkEnd w:id="282"/>
      <w:bookmarkEnd w:id="283"/>
      <w:bookmarkEnd w:id="284"/>
      <w:bookmarkEnd w:id="285"/>
      <w:bookmarkEnd w:id="286"/>
    </w:p>
    <w:p w14:paraId="455D6305" w14:textId="77777777" w:rsidR="00AA223F" w:rsidRPr="00483881" w:rsidRDefault="00AA223F">
      <w:pPr>
        <w:pStyle w:val="Textebrut"/>
        <w:jc w:val="both"/>
        <w:rPr>
          <w:rFonts w:ascii="Calibri" w:hAnsi="Calibri"/>
        </w:rPr>
      </w:pPr>
    </w:p>
    <w:p w14:paraId="2AAC9C6C" w14:textId="77777777" w:rsidR="00AA223F" w:rsidRPr="00483881" w:rsidRDefault="00AA223F">
      <w:pPr>
        <w:pStyle w:val="Textebrut"/>
        <w:numPr>
          <w:ilvl w:val="12"/>
          <w:numId w:val="0"/>
        </w:numPr>
        <w:rPr>
          <w:rFonts w:ascii="Calibri" w:hAnsi="Calibri"/>
        </w:rPr>
      </w:pPr>
      <w:r w:rsidRPr="00483881">
        <w:rPr>
          <w:rFonts w:ascii="Calibri" w:hAnsi="Calibri"/>
        </w:rPr>
        <w:t>L'installation électrique est réalisée conformément à l'AREI et aux réglementations de la société d'approvisionnement en énergie. L'ensemble de l'installation électrique est inspecté par un organisme de contrôle agréé par le ministère de l'Économie.</w:t>
      </w:r>
    </w:p>
    <w:p w14:paraId="3AF99A66" w14:textId="77777777" w:rsidR="00AA223F" w:rsidRPr="00483881" w:rsidRDefault="00AA223F">
      <w:pPr>
        <w:pStyle w:val="Textebrut"/>
        <w:numPr>
          <w:ilvl w:val="12"/>
          <w:numId w:val="0"/>
        </w:numPr>
        <w:rPr>
          <w:rFonts w:ascii="Calibri" w:hAnsi="Calibri"/>
        </w:rPr>
      </w:pPr>
    </w:p>
    <w:p w14:paraId="14A5199E" w14:textId="77777777" w:rsidR="00AA223F" w:rsidRPr="00483881" w:rsidRDefault="00AA223F">
      <w:pPr>
        <w:pStyle w:val="Textebrut"/>
        <w:numPr>
          <w:ilvl w:val="12"/>
          <w:numId w:val="0"/>
        </w:numPr>
        <w:rPr>
          <w:rFonts w:ascii="Calibri" w:hAnsi="Calibri"/>
        </w:rPr>
      </w:pPr>
      <w:r w:rsidRPr="00483881">
        <w:rPr>
          <w:rFonts w:ascii="Calibri" w:hAnsi="Calibri"/>
        </w:rPr>
        <w:t>Tous les points lumineux, tuyaux, prises et interrupteurs sont construits selon les indications du plan technologique. Les tuyaux sont intégrés dans les murs et plafonds enduits et dans les sols ou bien ils sont placés en surface sur les murs et plafonds non enduits (par exemple garages intérieurs).</w:t>
      </w:r>
    </w:p>
    <w:p w14:paraId="1CD47EB8" w14:textId="77777777" w:rsidR="00AA223F" w:rsidRPr="00483881" w:rsidRDefault="00AA223F">
      <w:pPr>
        <w:pStyle w:val="Textebrut"/>
        <w:numPr>
          <w:ilvl w:val="12"/>
          <w:numId w:val="0"/>
        </w:numPr>
        <w:rPr>
          <w:rFonts w:ascii="Calibri" w:hAnsi="Calibri"/>
        </w:rPr>
      </w:pPr>
    </w:p>
    <w:p w14:paraId="1F0E14CA" w14:textId="77777777" w:rsidR="00AA223F" w:rsidRPr="00483881" w:rsidRDefault="00AA223F">
      <w:pPr>
        <w:pStyle w:val="Textebrut"/>
        <w:numPr>
          <w:ilvl w:val="12"/>
          <w:numId w:val="0"/>
        </w:numPr>
        <w:rPr>
          <w:rFonts w:ascii="Calibri" w:hAnsi="Calibri"/>
        </w:rPr>
      </w:pPr>
      <w:r w:rsidRPr="00483881">
        <w:rPr>
          <w:rFonts w:ascii="Calibri" w:hAnsi="Calibri"/>
        </w:rPr>
        <w:t>Les interrupteurs et prises sont blancs, au design intemporel. Le coffret de distribution individuel est placé en saillie dans l'espace prévu à cet effet et est équipé des fusibles automatiques et des interrupteurs différentiels nécessaires.</w:t>
      </w:r>
    </w:p>
    <w:p w14:paraId="7A4048D8" w14:textId="77777777" w:rsidR="00AA223F" w:rsidRPr="00483881" w:rsidRDefault="00AA223F">
      <w:pPr>
        <w:pStyle w:val="Textebrut"/>
        <w:numPr>
          <w:ilvl w:val="12"/>
          <w:numId w:val="0"/>
        </w:numPr>
        <w:rPr>
          <w:rFonts w:ascii="Calibri" w:hAnsi="Calibri"/>
        </w:rPr>
      </w:pPr>
    </w:p>
    <w:p w14:paraId="0F3780E8" w14:textId="77777777" w:rsidR="00AA223F" w:rsidRPr="00483881" w:rsidRDefault="00D5379C">
      <w:pPr>
        <w:pStyle w:val="Textebrut"/>
        <w:numPr>
          <w:ilvl w:val="12"/>
          <w:numId w:val="0"/>
        </w:numPr>
        <w:rPr>
          <w:rFonts w:ascii="Calibri" w:hAnsi="Calibri"/>
        </w:rPr>
      </w:pPr>
      <w:r w:rsidRPr="0092308E">
        <w:rPr>
          <w:rFonts w:ascii="Calibri" w:hAnsi="Calibri"/>
        </w:rPr>
        <w:t>Aucun luminaire n'est fourni, à l'exception de l'éclairage extérieur des terrasses. Le type de luminaires est déterminé par l'architecte en consultation avec l'équipe de construction et le client.</w:t>
      </w:r>
    </w:p>
    <w:p w14:paraId="5F58F043" w14:textId="77777777" w:rsidR="00AA223F" w:rsidRPr="00483881" w:rsidRDefault="00AA223F">
      <w:pPr>
        <w:pStyle w:val="Textebrut"/>
        <w:numPr>
          <w:ilvl w:val="12"/>
          <w:numId w:val="0"/>
        </w:numPr>
        <w:rPr>
          <w:rFonts w:ascii="Calibri" w:hAnsi="Calibri"/>
        </w:rPr>
      </w:pPr>
    </w:p>
    <w:p w14:paraId="72062C14" w14:textId="77777777" w:rsidR="00631F03" w:rsidRPr="00483881" w:rsidRDefault="00631F03" w:rsidP="00631F03">
      <w:pPr>
        <w:pStyle w:val="Textebrut"/>
        <w:numPr>
          <w:ilvl w:val="12"/>
          <w:numId w:val="0"/>
        </w:numPr>
        <w:rPr>
          <w:rFonts w:ascii="Calibri" w:hAnsi="Calibri"/>
        </w:rPr>
      </w:pPr>
      <w:r w:rsidRPr="00483881">
        <w:rPr>
          <w:rFonts w:ascii="Calibri" w:hAnsi="Calibri"/>
        </w:rPr>
        <w:t>L'armoire à compteurs est installée dans l'espace prévu à cet effet. Les frais du compteur et de son raccordement sont à la charge de l'acheteur. Installation conforme à la réglementation de l'entreprise de distribution, et livrée avec un certificat de contrôle à la mise en service.</w:t>
      </w:r>
    </w:p>
    <w:p w14:paraId="71D5F120" w14:textId="77777777" w:rsidR="00631F03" w:rsidRPr="00483881" w:rsidRDefault="00631F03" w:rsidP="00631F03">
      <w:pPr>
        <w:pStyle w:val="Textebrut"/>
        <w:numPr>
          <w:ilvl w:val="12"/>
          <w:numId w:val="0"/>
        </w:numPr>
        <w:rPr>
          <w:rFonts w:ascii="Calibri" w:hAnsi="Calibri"/>
        </w:rPr>
      </w:pPr>
    </w:p>
    <w:p w14:paraId="37904E30" w14:textId="77777777" w:rsidR="00631F03" w:rsidRPr="00483881" w:rsidRDefault="00631F03" w:rsidP="00631F03">
      <w:pPr>
        <w:pStyle w:val="Textebrut"/>
        <w:numPr>
          <w:ilvl w:val="12"/>
          <w:numId w:val="0"/>
        </w:numPr>
        <w:rPr>
          <w:rFonts w:ascii="Calibri" w:hAnsi="Calibri"/>
        </w:rPr>
      </w:pPr>
      <w:r w:rsidRPr="00971D9A">
        <w:rPr>
          <w:rFonts w:ascii="Calibri" w:hAnsi="Calibri"/>
          <w:b/>
        </w:rPr>
        <w:t xml:space="preserve">Attention </w:t>
      </w:r>
      <w:r w:rsidR="00CC5EE1" w:rsidRPr="00483881">
        <w:rPr>
          <w:rFonts w:ascii="Calibri" w:hAnsi="Calibri"/>
        </w:rPr>
        <w:t>: tous les compteurs seront ouverts au nom de l'acheteur chez le fournisseur choisi par le client, généralement ENGIE. Plus tard, les acheteurs peuvent s’adresser à une entreprise de fourniture d’énergie selon leur choix.</w:t>
      </w:r>
    </w:p>
    <w:p w14:paraId="36146121" w14:textId="77777777" w:rsidR="00AA223F" w:rsidRPr="00483881" w:rsidRDefault="00AA223F">
      <w:pPr>
        <w:pStyle w:val="Textebrut"/>
        <w:numPr>
          <w:ilvl w:val="12"/>
          <w:numId w:val="0"/>
        </w:numPr>
        <w:rPr>
          <w:rFonts w:ascii="Calibri" w:hAnsi="Calibri"/>
        </w:rPr>
      </w:pPr>
    </w:p>
    <w:p w14:paraId="46DEF2B9" w14:textId="77777777" w:rsidR="00AA223F" w:rsidRDefault="00932D30">
      <w:pPr>
        <w:pStyle w:val="Textebrut"/>
        <w:numPr>
          <w:ilvl w:val="12"/>
          <w:numId w:val="0"/>
        </w:numPr>
        <w:rPr>
          <w:rFonts w:ascii="Calibri" w:hAnsi="Calibri"/>
        </w:rPr>
      </w:pPr>
      <w:r>
        <w:rPr>
          <w:rFonts w:ascii="Calibri" w:hAnsi="Calibri"/>
        </w:rPr>
        <w:t>Les détecteurs de fumée sont fournis conformément aux dispositions légales.</w:t>
      </w:r>
    </w:p>
    <w:p w14:paraId="721284D6" w14:textId="77777777" w:rsidR="00024783" w:rsidRDefault="00024783">
      <w:pPr>
        <w:pStyle w:val="Textebrut"/>
        <w:numPr>
          <w:ilvl w:val="12"/>
          <w:numId w:val="0"/>
        </w:numPr>
        <w:rPr>
          <w:rFonts w:ascii="Calibri" w:hAnsi="Calibri"/>
        </w:rPr>
      </w:pPr>
    </w:p>
    <w:p w14:paraId="4B7EF995" w14:textId="77777777" w:rsidR="00FE6A1E" w:rsidRDefault="00FE6A1E">
      <w:pPr>
        <w:pStyle w:val="Textebrut"/>
        <w:numPr>
          <w:ilvl w:val="12"/>
          <w:numId w:val="0"/>
        </w:numPr>
        <w:rPr>
          <w:rFonts w:ascii="Calibri" w:hAnsi="Calibri"/>
        </w:rPr>
      </w:pPr>
    </w:p>
    <w:p w14:paraId="61399C13" w14:textId="77777777" w:rsidR="00FE6A1E" w:rsidRDefault="00FE6A1E">
      <w:pPr>
        <w:pStyle w:val="Textebrut"/>
        <w:numPr>
          <w:ilvl w:val="12"/>
          <w:numId w:val="0"/>
        </w:numPr>
        <w:rPr>
          <w:rFonts w:ascii="Calibri" w:hAnsi="Calibri"/>
        </w:rPr>
      </w:pPr>
    </w:p>
    <w:p w14:paraId="7A2561A9" w14:textId="77777777" w:rsidR="00AA223F" w:rsidRDefault="00AA223F">
      <w:pPr>
        <w:pStyle w:val="Textebrut"/>
        <w:numPr>
          <w:ilvl w:val="12"/>
          <w:numId w:val="0"/>
        </w:numPr>
        <w:rPr>
          <w:rFonts w:ascii="Calibri" w:hAnsi="Calibri"/>
        </w:rPr>
      </w:pPr>
      <w:r w:rsidRPr="00483881">
        <w:rPr>
          <w:rFonts w:ascii="Calibri" w:hAnsi="Calibri"/>
        </w:rPr>
        <w:t>Norme fournie :</w:t>
      </w:r>
    </w:p>
    <w:p w14:paraId="07208BA8" w14:textId="77777777" w:rsidR="00F6413A" w:rsidRDefault="00F6413A">
      <w:pPr>
        <w:pStyle w:val="Textebrut"/>
        <w:numPr>
          <w:ilvl w:val="12"/>
          <w:numId w:val="0"/>
        </w:numPr>
        <w:rPr>
          <w:rFonts w:ascii="Calibri" w:hAnsi="Calibri"/>
        </w:rPr>
      </w:pPr>
    </w:p>
    <w:tbl>
      <w:tblPr>
        <w:tblW w:w="10126" w:type="dxa"/>
        <w:tblInd w:w="75" w:type="dxa"/>
        <w:tblCellMar>
          <w:left w:w="70" w:type="dxa"/>
          <w:right w:w="70" w:type="dxa"/>
        </w:tblCellMar>
        <w:tblLook w:val="04A0" w:firstRow="1" w:lastRow="0" w:firstColumn="1" w:lastColumn="0" w:noHBand="0" w:noVBand="1"/>
      </w:tblPr>
      <w:tblGrid>
        <w:gridCol w:w="1896"/>
        <w:gridCol w:w="1704"/>
        <w:gridCol w:w="1782"/>
        <w:gridCol w:w="2447"/>
        <w:gridCol w:w="2297"/>
      </w:tblGrid>
      <w:tr w:rsidR="00181973" w:rsidRPr="00181973" w14:paraId="6C072FE6" w14:textId="77777777" w:rsidTr="003A08F2">
        <w:trPr>
          <w:trHeight w:val="510"/>
        </w:trPr>
        <w:tc>
          <w:tcPr>
            <w:tcW w:w="1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A57DE" w14:textId="77777777" w:rsidR="00181973" w:rsidRPr="00181973" w:rsidRDefault="00181973" w:rsidP="00181973">
            <w:pPr>
              <w:overflowPunct/>
              <w:autoSpaceDE/>
              <w:autoSpaceDN/>
              <w:adjustRightInd/>
              <w:textAlignment w:val="auto"/>
              <w:rPr>
                <w:rFonts w:ascii="Calibri" w:hAnsi="Calibri" w:cs="Calibri"/>
                <w:color w:val="000000"/>
                <w:u w:val="single"/>
                <w:lang w:val="nl-BE"/>
              </w:rPr>
            </w:pPr>
            <w:r w:rsidRPr="00181973">
              <w:rPr>
                <w:rFonts w:ascii="Calibri" w:hAnsi="Calibri" w:cs="Calibri"/>
                <w:color w:val="000000"/>
                <w:u w:val="single"/>
                <w:lang w:val="nl-BE"/>
              </w:rPr>
              <w:t>lieu</w:t>
            </w:r>
          </w:p>
        </w:tc>
        <w:tc>
          <w:tcPr>
            <w:tcW w:w="1704" w:type="dxa"/>
            <w:tcBorders>
              <w:top w:val="single" w:sz="4" w:space="0" w:color="auto"/>
              <w:left w:val="nil"/>
              <w:bottom w:val="single" w:sz="4" w:space="0" w:color="auto"/>
              <w:right w:val="single" w:sz="4" w:space="0" w:color="auto"/>
            </w:tcBorders>
            <w:shd w:val="clear" w:color="auto" w:fill="auto"/>
            <w:vAlign w:val="center"/>
            <w:hideMark/>
          </w:tcPr>
          <w:p w14:paraId="6A299D16" w14:textId="77777777" w:rsidR="00181973" w:rsidRPr="00181973" w:rsidRDefault="00181973" w:rsidP="00181973">
            <w:pPr>
              <w:overflowPunct/>
              <w:autoSpaceDE/>
              <w:autoSpaceDN/>
              <w:adjustRightInd/>
              <w:textAlignment w:val="auto"/>
              <w:rPr>
                <w:rFonts w:ascii="Calibri" w:hAnsi="Calibri" w:cs="Calibri"/>
                <w:color w:val="000000"/>
                <w:u w:val="single"/>
                <w:lang w:val="nl-BE"/>
              </w:rPr>
            </w:pPr>
            <w:r w:rsidRPr="00181973">
              <w:rPr>
                <w:rFonts w:ascii="Calibri" w:hAnsi="Calibri" w:cs="Calibri"/>
                <w:color w:val="000000"/>
                <w:u w:val="single"/>
                <w:lang w:val="nl-BE"/>
              </w:rPr>
              <w:t>Points de lumière</w:t>
            </w:r>
          </w:p>
        </w:tc>
        <w:tc>
          <w:tcPr>
            <w:tcW w:w="1782" w:type="dxa"/>
            <w:tcBorders>
              <w:top w:val="single" w:sz="4" w:space="0" w:color="auto"/>
              <w:left w:val="nil"/>
              <w:bottom w:val="single" w:sz="4" w:space="0" w:color="auto"/>
              <w:right w:val="single" w:sz="4" w:space="0" w:color="auto"/>
            </w:tcBorders>
            <w:shd w:val="clear" w:color="auto" w:fill="auto"/>
            <w:vAlign w:val="center"/>
            <w:hideMark/>
          </w:tcPr>
          <w:p w14:paraId="597C5318" w14:textId="77777777" w:rsidR="00181973" w:rsidRPr="00181973" w:rsidRDefault="00181973" w:rsidP="00181973">
            <w:pPr>
              <w:overflowPunct/>
              <w:autoSpaceDE/>
              <w:autoSpaceDN/>
              <w:adjustRightInd/>
              <w:textAlignment w:val="auto"/>
              <w:rPr>
                <w:rFonts w:ascii="Calibri" w:hAnsi="Calibri" w:cs="Calibri"/>
                <w:color w:val="000000"/>
                <w:u w:val="single"/>
                <w:lang w:val="nl-BE"/>
              </w:rPr>
            </w:pPr>
            <w:r w:rsidRPr="00181973">
              <w:rPr>
                <w:rFonts w:ascii="Calibri" w:hAnsi="Calibri" w:cs="Calibri"/>
                <w:color w:val="000000"/>
                <w:u w:val="single"/>
                <w:lang w:val="nl-BE"/>
              </w:rPr>
              <w:t>Commutateurs</w:t>
            </w:r>
          </w:p>
        </w:tc>
        <w:tc>
          <w:tcPr>
            <w:tcW w:w="2447" w:type="dxa"/>
            <w:tcBorders>
              <w:top w:val="single" w:sz="4" w:space="0" w:color="auto"/>
              <w:left w:val="nil"/>
              <w:bottom w:val="single" w:sz="4" w:space="0" w:color="auto"/>
              <w:right w:val="single" w:sz="4" w:space="0" w:color="auto"/>
            </w:tcBorders>
            <w:shd w:val="clear" w:color="auto" w:fill="auto"/>
            <w:vAlign w:val="center"/>
            <w:hideMark/>
          </w:tcPr>
          <w:p w14:paraId="118CB476" w14:textId="77777777" w:rsidR="00181973" w:rsidRPr="00181973" w:rsidRDefault="00181973" w:rsidP="00181973">
            <w:pPr>
              <w:overflowPunct/>
              <w:autoSpaceDE/>
              <w:autoSpaceDN/>
              <w:adjustRightInd/>
              <w:textAlignment w:val="auto"/>
              <w:rPr>
                <w:rFonts w:ascii="Calibri" w:hAnsi="Calibri" w:cs="Calibri"/>
                <w:color w:val="000000"/>
                <w:u w:val="single"/>
                <w:lang w:val="nl-BE"/>
              </w:rPr>
            </w:pPr>
            <w:r w:rsidRPr="00181973">
              <w:rPr>
                <w:rFonts w:ascii="Calibri" w:hAnsi="Calibri" w:cs="Calibri"/>
                <w:color w:val="000000"/>
                <w:u w:val="single"/>
                <w:lang w:val="nl-BE"/>
              </w:rPr>
              <w:t>Prises</w:t>
            </w:r>
          </w:p>
        </w:tc>
        <w:tc>
          <w:tcPr>
            <w:tcW w:w="2297" w:type="dxa"/>
            <w:tcBorders>
              <w:top w:val="single" w:sz="4" w:space="0" w:color="auto"/>
              <w:left w:val="nil"/>
              <w:bottom w:val="single" w:sz="4" w:space="0" w:color="auto"/>
              <w:right w:val="single" w:sz="4" w:space="0" w:color="auto"/>
            </w:tcBorders>
            <w:shd w:val="clear" w:color="auto" w:fill="auto"/>
            <w:vAlign w:val="center"/>
            <w:hideMark/>
          </w:tcPr>
          <w:p w14:paraId="5DF3C631" w14:textId="77777777" w:rsidR="00181973" w:rsidRPr="00181973" w:rsidRDefault="00181973" w:rsidP="00181973">
            <w:pPr>
              <w:overflowPunct/>
              <w:autoSpaceDE/>
              <w:autoSpaceDN/>
              <w:adjustRightInd/>
              <w:textAlignment w:val="auto"/>
              <w:rPr>
                <w:rFonts w:ascii="Calibri" w:hAnsi="Calibri" w:cs="Calibri"/>
                <w:color w:val="000000"/>
                <w:u w:val="single"/>
                <w:lang w:val="nl-BE"/>
              </w:rPr>
            </w:pPr>
            <w:r w:rsidRPr="00181973">
              <w:rPr>
                <w:rFonts w:ascii="Calibri" w:hAnsi="Calibri" w:cs="Calibri"/>
                <w:color w:val="000000"/>
                <w:u w:val="single"/>
                <w:lang w:val="nl-BE"/>
              </w:rPr>
              <w:t>Autres commodités</w:t>
            </w:r>
          </w:p>
        </w:tc>
      </w:tr>
      <w:tr w:rsidR="00181973" w:rsidRPr="00181973" w14:paraId="00F2685B" w14:textId="77777777" w:rsidTr="003A08F2">
        <w:trPr>
          <w:trHeight w:val="300"/>
        </w:trPr>
        <w:tc>
          <w:tcPr>
            <w:tcW w:w="1896" w:type="dxa"/>
            <w:vMerge w:val="restart"/>
            <w:tcBorders>
              <w:top w:val="nil"/>
              <w:left w:val="single" w:sz="4" w:space="0" w:color="auto"/>
              <w:bottom w:val="single" w:sz="4" w:space="0" w:color="auto"/>
              <w:right w:val="single" w:sz="4" w:space="0" w:color="auto"/>
            </w:tcBorders>
            <w:shd w:val="clear" w:color="auto" w:fill="auto"/>
            <w:hideMark/>
          </w:tcPr>
          <w:p w14:paraId="6AC56C2F"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lastRenderedPageBreak/>
              <w:t>Salle</w:t>
            </w:r>
          </w:p>
        </w:tc>
        <w:tc>
          <w:tcPr>
            <w:tcW w:w="1704" w:type="dxa"/>
            <w:tcBorders>
              <w:top w:val="nil"/>
              <w:left w:val="nil"/>
              <w:bottom w:val="nil"/>
              <w:right w:val="single" w:sz="4" w:space="0" w:color="auto"/>
            </w:tcBorders>
            <w:shd w:val="clear" w:color="auto" w:fill="auto"/>
            <w:hideMark/>
          </w:tcPr>
          <w:p w14:paraId="32D43AFD" w14:textId="77777777" w:rsidR="00181973" w:rsidRPr="00181973" w:rsidRDefault="002C722F" w:rsidP="00181973">
            <w:pPr>
              <w:overflowPunct/>
              <w:autoSpaceDE/>
              <w:autoSpaceDN/>
              <w:adjustRightInd/>
              <w:textAlignment w:val="auto"/>
              <w:rPr>
                <w:rFonts w:ascii="Calibri" w:hAnsi="Calibri" w:cs="Calibri"/>
                <w:color w:val="000000"/>
                <w:lang w:val="nl-BE"/>
              </w:rPr>
            </w:pPr>
            <w:r>
              <w:rPr>
                <w:rFonts w:ascii="Calibri" w:hAnsi="Calibri" w:cs="Calibri"/>
                <w:color w:val="000000"/>
                <w:lang w:val="nl-BE"/>
              </w:rPr>
              <w:t>2 points lumineux</w:t>
            </w:r>
          </w:p>
        </w:tc>
        <w:tc>
          <w:tcPr>
            <w:tcW w:w="1782" w:type="dxa"/>
            <w:tcBorders>
              <w:top w:val="nil"/>
              <w:left w:val="nil"/>
              <w:bottom w:val="nil"/>
              <w:right w:val="single" w:sz="4" w:space="0" w:color="auto"/>
            </w:tcBorders>
            <w:shd w:val="clear" w:color="auto" w:fill="auto"/>
            <w:hideMark/>
          </w:tcPr>
          <w:p w14:paraId="12E7D5C1"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2 interrupteurs</w:t>
            </w:r>
          </w:p>
        </w:tc>
        <w:tc>
          <w:tcPr>
            <w:tcW w:w="2447" w:type="dxa"/>
            <w:tcBorders>
              <w:top w:val="nil"/>
              <w:left w:val="nil"/>
              <w:bottom w:val="nil"/>
              <w:right w:val="single" w:sz="4" w:space="0" w:color="auto"/>
            </w:tcBorders>
            <w:shd w:val="clear" w:color="auto" w:fill="auto"/>
            <w:hideMark/>
          </w:tcPr>
          <w:p w14:paraId="62FFF86C"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prise simple</w:t>
            </w:r>
          </w:p>
        </w:tc>
        <w:tc>
          <w:tcPr>
            <w:tcW w:w="2297" w:type="dxa"/>
            <w:tcBorders>
              <w:top w:val="nil"/>
              <w:left w:val="nil"/>
              <w:bottom w:val="nil"/>
              <w:right w:val="single" w:sz="4" w:space="0" w:color="auto"/>
            </w:tcBorders>
            <w:shd w:val="clear" w:color="auto" w:fill="auto"/>
            <w:hideMark/>
          </w:tcPr>
          <w:p w14:paraId="10EA20A1" w14:textId="77777777" w:rsidR="00D00203" w:rsidRPr="00181973" w:rsidRDefault="00D00203" w:rsidP="00181973">
            <w:pPr>
              <w:overflowPunct/>
              <w:autoSpaceDE/>
              <w:autoSpaceDN/>
              <w:adjustRightInd/>
              <w:textAlignment w:val="auto"/>
              <w:rPr>
                <w:rFonts w:ascii="Calibri" w:hAnsi="Calibri" w:cs="Calibri"/>
                <w:color w:val="000000"/>
                <w:lang w:val="nl-BE"/>
              </w:rPr>
            </w:pPr>
          </w:p>
        </w:tc>
      </w:tr>
      <w:tr w:rsidR="00181973" w:rsidRPr="00181973" w14:paraId="4B69B265" w14:textId="77777777" w:rsidTr="003A08F2">
        <w:trPr>
          <w:trHeight w:val="300"/>
        </w:trPr>
        <w:tc>
          <w:tcPr>
            <w:tcW w:w="1896" w:type="dxa"/>
            <w:vMerge/>
            <w:tcBorders>
              <w:top w:val="nil"/>
              <w:left w:val="single" w:sz="4" w:space="0" w:color="auto"/>
              <w:bottom w:val="single" w:sz="4" w:space="0" w:color="auto"/>
              <w:right w:val="single" w:sz="4" w:space="0" w:color="auto"/>
            </w:tcBorders>
            <w:vAlign w:val="center"/>
            <w:hideMark/>
          </w:tcPr>
          <w:p w14:paraId="6E9A1072"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04" w:type="dxa"/>
            <w:tcBorders>
              <w:top w:val="nil"/>
              <w:left w:val="nil"/>
              <w:bottom w:val="single" w:sz="4" w:space="0" w:color="auto"/>
              <w:right w:val="single" w:sz="4" w:space="0" w:color="auto"/>
            </w:tcBorders>
            <w:shd w:val="clear" w:color="auto" w:fill="auto"/>
            <w:hideMark/>
          </w:tcPr>
          <w:p w14:paraId="2775D7C2"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 </w:t>
            </w:r>
          </w:p>
        </w:tc>
        <w:tc>
          <w:tcPr>
            <w:tcW w:w="1782" w:type="dxa"/>
            <w:tcBorders>
              <w:top w:val="nil"/>
              <w:left w:val="single" w:sz="4" w:space="0" w:color="auto"/>
              <w:bottom w:val="single" w:sz="4" w:space="0" w:color="auto"/>
              <w:right w:val="single" w:sz="4" w:space="0" w:color="auto"/>
            </w:tcBorders>
            <w:shd w:val="clear" w:color="auto" w:fill="auto"/>
            <w:hideMark/>
          </w:tcPr>
          <w:p w14:paraId="6EE2F388"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 </w:t>
            </w:r>
          </w:p>
        </w:tc>
        <w:tc>
          <w:tcPr>
            <w:tcW w:w="2447" w:type="dxa"/>
            <w:tcBorders>
              <w:top w:val="nil"/>
              <w:left w:val="single" w:sz="4" w:space="0" w:color="auto"/>
              <w:bottom w:val="single" w:sz="4" w:space="0" w:color="auto"/>
              <w:right w:val="single" w:sz="4" w:space="0" w:color="auto"/>
            </w:tcBorders>
            <w:shd w:val="clear" w:color="auto" w:fill="auto"/>
            <w:hideMark/>
          </w:tcPr>
          <w:p w14:paraId="13A5A23E"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 </w:t>
            </w:r>
          </w:p>
        </w:tc>
        <w:tc>
          <w:tcPr>
            <w:tcW w:w="2297" w:type="dxa"/>
            <w:tcBorders>
              <w:top w:val="nil"/>
              <w:left w:val="nil"/>
              <w:bottom w:val="single" w:sz="4" w:space="0" w:color="auto"/>
              <w:right w:val="single" w:sz="4" w:space="0" w:color="auto"/>
            </w:tcBorders>
            <w:shd w:val="clear" w:color="auto" w:fill="auto"/>
            <w:hideMark/>
          </w:tcPr>
          <w:p w14:paraId="544DE57C" w14:textId="77777777" w:rsidR="00181973" w:rsidRPr="00181973" w:rsidRDefault="00181973" w:rsidP="00181973">
            <w:pPr>
              <w:overflowPunct/>
              <w:autoSpaceDE/>
              <w:autoSpaceDN/>
              <w:adjustRightInd/>
              <w:textAlignment w:val="auto"/>
              <w:rPr>
                <w:rFonts w:ascii="Calibri" w:hAnsi="Calibri" w:cs="Calibri"/>
                <w:color w:val="000000"/>
                <w:lang w:val="nl-BE"/>
              </w:rPr>
            </w:pPr>
          </w:p>
        </w:tc>
      </w:tr>
      <w:tr w:rsidR="00181973" w:rsidRPr="00181973" w14:paraId="11063B4F" w14:textId="77777777" w:rsidTr="003A08F2">
        <w:trPr>
          <w:trHeight w:val="300"/>
        </w:trPr>
        <w:tc>
          <w:tcPr>
            <w:tcW w:w="1896" w:type="dxa"/>
            <w:tcBorders>
              <w:top w:val="nil"/>
              <w:left w:val="single" w:sz="4" w:space="0" w:color="auto"/>
              <w:bottom w:val="single" w:sz="4" w:space="0" w:color="auto"/>
              <w:right w:val="single" w:sz="4" w:space="0" w:color="auto"/>
            </w:tcBorders>
            <w:shd w:val="clear" w:color="auto" w:fill="auto"/>
            <w:hideMark/>
          </w:tcPr>
          <w:p w14:paraId="30ED9932" w14:textId="77777777" w:rsidR="00181973" w:rsidRPr="00181973" w:rsidRDefault="00181973" w:rsidP="00181973">
            <w:pPr>
              <w:overflowPunct/>
              <w:autoSpaceDE/>
              <w:autoSpaceDN/>
              <w:adjustRightInd/>
              <w:textAlignment w:val="auto"/>
              <w:rPr>
                <w:rFonts w:ascii="Calibri" w:hAnsi="Calibri" w:cs="Calibri"/>
                <w:color w:val="000000"/>
                <w:lang w:val="nl-BE"/>
              </w:rPr>
            </w:pPr>
            <w:bookmarkStart w:id="287" w:name="_Hlk139890306"/>
            <w:r w:rsidRPr="00181973">
              <w:rPr>
                <w:rFonts w:ascii="Calibri" w:hAnsi="Calibri" w:cs="Calibri"/>
                <w:color w:val="000000"/>
                <w:lang w:val="nl-BE"/>
              </w:rPr>
              <w:t>toilettes</w:t>
            </w:r>
          </w:p>
        </w:tc>
        <w:tc>
          <w:tcPr>
            <w:tcW w:w="1704" w:type="dxa"/>
            <w:tcBorders>
              <w:top w:val="nil"/>
              <w:left w:val="single" w:sz="4" w:space="0" w:color="auto"/>
              <w:bottom w:val="single" w:sz="4" w:space="0" w:color="auto"/>
              <w:right w:val="single" w:sz="4" w:space="0" w:color="auto"/>
            </w:tcBorders>
            <w:shd w:val="clear" w:color="auto" w:fill="auto"/>
            <w:hideMark/>
          </w:tcPr>
          <w:p w14:paraId="261AD81A"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point lumineux</w:t>
            </w:r>
          </w:p>
        </w:tc>
        <w:tc>
          <w:tcPr>
            <w:tcW w:w="1782" w:type="dxa"/>
            <w:tcBorders>
              <w:top w:val="nil"/>
              <w:left w:val="nil"/>
              <w:bottom w:val="single" w:sz="4" w:space="0" w:color="auto"/>
              <w:right w:val="single" w:sz="4" w:space="0" w:color="auto"/>
            </w:tcBorders>
            <w:shd w:val="clear" w:color="auto" w:fill="auto"/>
            <w:hideMark/>
          </w:tcPr>
          <w:p w14:paraId="6EE1151D"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interrupteur</w:t>
            </w:r>
          </w:p>
        </w:tc>
        <w:tc>
          <w:tcPr>
            <w:tcW w:w="2447" w:type="dxa"/>
            <w:tcBorders>
              <w:top w:val="nil"/>
              <w:left w:val="nil"/>
              <w:bottom w:val="single" w:sz="4" w:space="0" w:color="auto"/>
              <w:right w:val="single" w:sz="4" w:space="0" w:color="auto"/>
            </w:tcBorders>
            <w:shd w:val="clear" w:color="auto" w:fill="auto"/>
            <w:hideMark/>
          </w:tcPr>
          <w:p w14:paraId="4BF3F82A"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 </w:t>
            </w:r>
          </w:p>
        </w:tc>
        <w:tc>
          <w:tcPr>
            <w:tcW w:w="2297" w:type="dxa"/>
            <w:tcBorders>
              <w:top w:val="nil"/>
              <w:left w:val="nil"/>
              <w:bottom w:val="single" w:sz="4" w:space="0" w:color="auto"/>
              <w:right w:val="single" w:sz="4" w:space="0" w:color="auto"/>
            </w:tcBorders>
            <w:shd w:val="clear" w:color="auto" w:fill="auto"/>
            <w:hideMark/>
          </w:tcPr>
          <w:p w14:paraId="69843C32"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 </w:t>
            </w:r>
          </w:p>
        </w:tc>
      </w:tr>
      <w:bookmarkEnd w:id="287"/>
      <w:tr w:rsidR="00181973" w:rsidRPr="00181973" w14:paraId="5967CC61" w14:textId="77777777" w:rsidTr="003A08F2">
        <w:trPr>
          <w:trHeight w:val="300"/>
        </w:trPr>
        <w:tc>
          <w:tcPr>
            <w:tcW w:w="1896" w:type="dxa"/>
            <w:vMerge w:val="restart"/>
            <w:tcBorders>
              <w:top w:val="single" w:sz="4" w:space="0" w:color="auto"/>
              <w:left w:val="single" w:sz="4" w:space="0" w:color="auto"/>
              <w:right w:val="single" w:sz="4" w:space="0" w:color="auto"/>
            </w:tcBorders>
            <w:shd w:val="clear" w:color="auto" w:fill="auto"/>
            <w:hideMark/>
          </w:tcPr>
          <w:p w14:paraId="371E03D1"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Vie</w:t>
            </w:r>
          </w:p>
        </w:tc>
        <w:tc>
          <w:tcPr>
            <w:tcW w:w="1704" w:type="dxa"/>
            <w:vMerge w:val="restart"/>
            <w:tcBorders>
              <w:top w:val="single" w:sz="4" w:space="0" w:color="auto"/>
              <w:left w:val="single" w:sz="4" w:space="0" w:color="auto"/>
              <w:right w:val="single" w:sz="4" w:space="0" w:color="auto"/>
            </w:tcBorders>
            <w:shd w:val="clear" w:color="auto" w:fill="auto"/>
            <w:hideMark/>
          </w:tcPr>
          <w:p w14:paraId="158532A8" w14:textId="77777777" w:rsidR="00181973" w:rsidRPr="00181973" w:rsidRDefault="00C969EE" w:rsidP="00181973">
            <w:pPr>
              <w:overflowPunct/>
              <w:autoSpaceDE/>
              <w:autoSpaceDN/>
              <w:adjustRightInd/>
              <w:textAlignment w:val="auto"/>
              <w:rPr>
                <w:rFonts w:ascii="Calibri" w:hAnsi="Calibri" w:cs="Calibri"/>
                <w:color w:val="000000"/>
                <w:lang w:val="nl-BE"/>
              </w:rPr>
            </w:pPr>
            <w:r>
              <w:rPr>
                <w:rFonts w:ascii="Calibri" w:hAnsi="Calibri" w:cs="Calibri"/>
                <w:color w:val="000000"/>
                <w:lang w:val="nl-BE"/>
              </w:rPr>
              <w:t>2 points lumineux</w:t>
            </w:r>
          </w:p>
        </w:tc>
        <w:tc>
          <w:tcPr>
            <w:tcW w:w="1782" w:type="dxa"/>
            <w:vMerge w:val="restart"/>
            <w:tcBorders>
              <w:top w:val="single" w:sz="4" w:space="0" w:color="auto"/>
              <w:left w:val="single" w:sz="4" w:space="0" w:color="auto"/>
              <w:right w:val="single" w:sz="4" w:space="0" w:color="auto"/>
            </w:tcBorders>
            <w:shd w:val="clear" w:color="auto" w:fill="auto"/>
            <w:hideMark/>
          </w:tcPr>
          <w:p w14:paraId="31F526AE" w14:textId="77777777" w:rsidR="00181973" w:rsidRPr="00181973" w:rsidRDefault="00C969EE" w:rsidP="00181973">
            <w:pPr>
              <w:overflowPunct/>
              <w:autoSpaceDE/>
              <w:autoSpaceDN/>
              <w:adjustRightInd/>
              <w:textAlignment w:val="auto"/>
              <w:rPr>
                <w:rFonts w:ascii="Calibri" w:hAnsi="Calibri" w:cs="Calibri"/>
                <w:color w:val="000000"/>
                <w:lang w:val="nl-BE"/>
              </w:rPr>
            </w:pPr>
            <w:r>
              <w:rPr>
                <w:rFonts w:ascii="Calibri" w:hAnsi="Calibri" w:cs="Calibri"/>
                <w:color w:val="000000"/>
                <w:lang w:val="nl-BE"/>
              </w:rPr>
              <w:t>2 interrupteurs</w:t>
            </w:r>
          </w:p>
        </w:tc>
        <w:tc>
          <w:tcPr>
            <w:tcW w:w="2447" w:type="dxa"/>
            <w:tcBorders>
              <w:top w:val="single" w:sz="4" w:space="0" w:color="auto"/>
              <w:left w:val="single" w:sz="4" w:space="0" w:color="auto"/>
              <w:right w:val="single" w:sz="4" w:space="0" w:color="auto"/>
            </w:tcBorders>
            <w:shd w:val="clear" w:color="auto" w:fill="auto"/>
            <w:hideMark/>
          </w:tcPr>
          <w:p w14:paraId="24D9BE46"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4 prises simples</w:t>
            </w:r>
          </w:p>
        </w:tc>
        <w:tc>
          <w:tcPr>
            <w:tcW w:w="2297" w:type="dxa"/>
            <w:tcBorders>
              <w:top w:val="single" w:sz="4" w:space="0" w:color="auto"/>
              <w:left w:val="nil"/>
              <w:right w:val="single" w:sz="4" w:space="0" w:color="auto"/>
            </w:tcBorders>
            <w:shd w:val="clear" w:color="auto" w:fill="auto"/>
            <w:hideMark/>
          </w:tcPr>
          <w:p w14:paraId="50654DD5"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connexion TV</w:t>
            </w:r>
          </w:p>
        </w:tc>
      </w:tr>
      <w:tr w:rsidR="00181973" w:rsidRPr="00181973" w14:paraId="098A590F" w14:textId="77777777" w:rsidTr="003A08F2">
        <w:trPr>
          <w:trHeight w:val="300"/>
        </w:trPr>
        <w:tc>
          <w:tcPr>
            <w:tcW w:w="1896" w:type="dxa"/>
            <w:vMerge/>
            <w:tcBorders>
              <w:top w:val="nil"/>
              <w:left w:val="single" w:sz="4" w:space="0" w:color="auto"/>
              <w:right w:val="single" w:sz="4" w:space="0" w:color="auto"/>
            </w:tcBorders>
            <w:vAlign w:val="center"/>
            <w:hideMark/>
          </w:tcPr>
          <w:p w14:paraId="7E188392"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04" w:type="dxa"/>
            <w:vMerge/>
            <w:tcBorders>
              <w:top w:val="nil"/>
              <w:left w:val="single" w:sz="4" w:space="0" w:color="auto"/>
              <w:right w:val="single" w:sz="4" w:space="0" w:color="auto"/>
            </w:tcBorders>
            <w:vAlign w:val="center"/>
            <w:hideMark/>
          </w:tcPr>
          <w:p w14:paraId="0D7C6C2E"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82" w:type="dxa"/>
            <w:vMerge/>
            <w:tcBorders>
              <w:top w:val="nil"/>
              <w:left w:val="single" w:sz="4" w:space="0" w:color="auto"/>
              <w:right w:val="single" w:sz="4" w:space="0" w:color="auto"/>
            </w:tcBorders>
            <w:vAlign w:val="center"/>
            <w:hideMark/>
          </w:tcPr>
          <w:p w14:paraId="794EE92A"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447" w:type="dxa"/>
            <w:tcBorders>
              <w:top w:val="nil"/>
              <w:left w:val="single" w:sz="4" w:space="0" w:color="auto"/>
              <w:right w:val="single" w:sz="4" w:space="0" w:color="auto"/>
            </w:tcBorders>
            <w:shd w:val="clear" w:color="auto" w:fill="auto"/>
            <w:hideMark/>
          </w:tcPr>
          <w:p w14:paraId="6353E2E5"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prise double</w:t>
            </w:r>
          </w:p>
        </w:tc>
        <w:tc>
          <w:tcPr>
            <w:tcW w:w="2297" w:type="dxa"/>
            <w:tcBorders>
              <w:top w:val="nil"/>
              <w:left w:val="nil"/>
              <w:right w:val="single" w:sz="4" w:space="0" w:color="auto"/>
            </w:tcBorders>
            <w:shd w:val="clear" w:color="auto" w:fill="auto"/>
            <w:hideMark/>
          </w:tcPr>
          <w:p w14:paraId="24346819" w14:textId="77777777" w:rsidR="00181973" w:rsidRPr="00181973" w:rsidRDefault="002C722F" w:rsidP="00181973">
            <w:pPr>
              <w:overflowPunct/>
              <w:autoSpaceDE/>
              <w:autoSpaceDN/>
              <w:adjustRightInd/>
              <w:textAlignment w:val="auto"/>
              <w:rPr>
                <w:rFonts w:ascii="Calibri" w:hAnsi="Calibri" w:cs="Calibri"/>
                <w:color w:val="000000"/>
                <w:lang w:val="nl-BE"/>
              </w:rPr>
            </w:pPr>
            <w:r w:rsidRPr="002C722F">
              <w:rPr>
                <w:rFonts w:ascii="Calibri" w:hAnsi="Calibri" w:cs="Calibri"/>
                <w:color w:val="000000"/>
                <w:lang w:val="nl-BE"/>
              </w:rPr>
              <w:t>1 connexion téléphonique</w:t>
            </w:r>
          </w:p>
        </w:tc>
      </w:tr>
      <w:tr w:rsidR="00181973" w:rsidRPr="00181973" w14:paraId="782F6F12" w14:textId="77777777" w:rsidTr="003A08F2">
        <w:trPr>
          <w:trHeight w:val="765"/>
        </w:trPr>
        <w:tc>
          <w:tcPr>
            <w:tcW w:w="1896" w:type="dxa"/>
            <w:vMerge/>
            <w:tcBorders>
              <w:left w:val="single" w:sz="4" w:space="0" w:color="auto"/>
              <w:right w:val="single" w:sz="4" w:space="0" w:color="auto"/>
            </w:tcBorders>
            <w:vAlign w:val="center"/>
            <w:hideMark/>
          </w:tcPr>
          <w:p w14:paraId="1B873CFD"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04" w:type="dxa"/>
            <w:vMerge/>
            <w:tcBorders>
              <w:left w:val="single" w:sz="4" w:space="0" w:color="auto"/>
              <w:right w:val="single" w:sz="4" w:space="0" w:color="auto"/>
            </w:tcBorders>
            <w:vAlign w:val="center"/>
            <w:hideMark/>
          </w:tcPr>
          <w:p w14:paraId="2E3B73A7"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82" w:type="dxa"/>
            <w:vMerge/>
            <w:tcBorders>
              <w:left w:val="single" w:sz="4" w:space="0" w:color="auto"/>
              <w:right w:val="single" w:sz="4" w:space="0" w:color="auto"/>
            </w:tcBorders>
            <w:vAlign w:val="center"/>
            <w:hideMark/>
          </w:tcPr>
          <w:p w14:paraId="39D09AEB"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447" w:type="dxa"/>
            <w:tcBorders>
              <w:left w:val="single" w:sz="4" w:space="0" w:color="auto"/>
              <w:right w:val="single" w:sz="4" w:space="0" w:color="auto"/>
            </w:tcBorders>
            <w:shd w:val="clear" w:color="auto" w:fill="auto"/>
            <w:hideMark/>
          </w:tcPr>
          <w:p w14:paraId="12D40DA1" w14:textId="77777777" w:rsidR="00181973" w:rsidRPr="00181973" w:rsidRDefault="00181973" w:rsidP="00181973">
            <w:pPr>
              <w:overflowPunct/>
              <w:autoSpaceDE/>
              <w:autoSpaceDN/>
              <w:adjustRightInd/>
              <w:textAlignment w:val="auto"/>
              <w:rPr>
                <w:rFonts w:ascii="Calibri" w:hAnsi="Calibri" w:cs="Calibri"/>
                <w:color w:val="000000"/>
                <w:sz w:val="22"/>
                <w:szCs w:val="22"/>
                <w:lang w:val="nl-BE"/>
              </w:rPr>
            </w:pPr>
            <w:r w:rsidRPr="00181973">
              <w:rPr>
                <w:rFonts w:ascii="Calibri" w:hAnsi="Calibri" w:cs="Calibri"/>
                <w:color w:val="000000"/>
                <w:sz w:val="22"/>
                <w:szCs w:val="22"/>
                <w:lang w:val="nl-BE"/>
              </w:rPr>
              <w:t> </w:t>
            </w:r>
          </w:p>
        </w:tc>
        <w:tc>
          <w:tcPr>
            <w:tcW w:w="2297" w:type="dxa"/>
            <w:tcBorders>
              <w:left w:val="nil"/>
              <w:right w:val="single" w:sz="4" w:space="0" w:color="auto"/>
            </w:tcBorders>
            <w:shd w:val="clear" w:color="auto" w:fill="auto"/>
            <w:hideMark/>
          </w:tcPr>
          <w:p w14:paraId="6C1B8E4F" w14:textId="77777777" w:rsidR="00181973" w:rsidRPr="009B09C4" w:rsidRDefault="002C722F" w:rsidP="00181973">
            <w:pPr>
              <w:overflowPunct/>
              <w:autoSpaceDE/>
              <w:autoSpaceDN/>
              <w:adjustRightInd/>
              <w:textAlignment w:val="auto"/>
              <w:rPr>
                <w:rFonts w:ascii="Calibri" w:hAnsi="Calibri" w:cs="Calibri"/>
                <w:color w:val="000000"/>
                <w:lang w:val="en-US"/>
              </w:rPr>
            </w:pPr>
            <w:r w:rsidRPr="009B09C4">
              <w:rPr>
                <w:rFonts w:ascii="Calibri" w:hAnsi="Calibri" w:cs="Calibri"/>
                <w:color w:val="000000"/>
                <w:lang w:val="en-US"/>
              </w:rPr>
              <w:t xml:space="preserve">1 </w:t>
            </w:r>
            <w:proofErr w:type="spellStart"/>
            <w:r w:rsidRPr="009B09C4">
              <w:rPr>
                <w:rFonts w:ascii="Calibri" w:hAnsi="Calibri" w:cs="Calibri"/>
                <w:color w:val="000000"/>
                <w:lang w:val="en-US"/>
              </w:rPr>
              <w:t>connexions</w:t>
            </w:r>
            <w:proofErr w:type="spellEnd"/>
            <w:r w:rsidRPr="009B09C4">
              <w:rPr>
                <w:rFonts w:ascii="Calibri" w:hAnsi="Calibri" w:cs="Calibri"/>
                <w:color w:val="000000"/>
                <w:lang w:val="en-US"/>
              </w:rPr>
              <w:t xml:space="preserve"> UTP (TV numérique </w:t>
            </w:r>
            <w:proofErr w:type="spellStart"/>
            <w:r w:rsidRPr="009B09C4">
              <w:rPr>
                <w:rFonts w:ascii="Calibri" w:hAnsi="Calibri" w:cs="Calibri"/>
                <w:color w:val="000000"/>
                <w:lang w:val="en-US"/>
              </w:rPr>
              <w:t>ou</w:t>
            </w:r>
            <w:proofErr w:type="spellEnd"/>
            <w:r w:rsidRPr="009B09C4">
              <w:rPr>
                <w:rFonts w:ascii="Calibri" w:hAnsi="Calibri" w:cs="Calibri"/>
                <w:color w:val="000000"/>
                <w:lang w:val="en-US"/>
              </w:rPr>
              <w:t xml:space="preserve"> Internet)</w:t>
            </w:r>
          </w:p>
        </w:tc>
      </w:tr>
      <w:tr w:rsidR="00181973" w:rsidRPr="00181973" w14:paraId="6D7ACA6E" w14:textId="77777777" w:rsidTr="003A08F2">
        <w:trPr>
          <w:trHeight w:val="510"/>
        </w:trPr>
        <w:tc>
          <w:tcPr>
            <w:tcW w:w="1896" w:type="dxa"/>
            <w:vMerge/>
            <w:tcBorders>
              <w:top w:val="nil"/>
              <w:left w:val="single" w:sz="4" w:space="0" w:color="auto"/>
              <w:right w:val="single" w:sz="4" w:space="0" w:color="auto"/>
            </w:tcBorders>
            <w:vAlign w:val="center"/>
            <w:hideMark/>
          </w:tcPr>
          <w:p w14:paraId="4EC507D7" w14:textId="77777777" w:rsidR="00181973" w:rsidRPr="009B09C4" w:rsidRDefault="00181973" w:rsidP="00181973">
            <w:pPr>
              <w:overflowPunct/>
              <w:autoSpaceDE/>
              <w:autoSpaceDN/>
              <w:adjustRightInd/>
              <w:textAlignment w:val="auto"/>
              <w:rPr>
                <w:rFonts w:ascii="Calibri" w:hAnsi="Calibri" w:cs="Calibri"/>
                <w:color w:val="000000"/>
                <w:lang w:val="en-US"/>
              </w:rPr>
            </w:pPr>
          </w:p>
        </w:tc>
        <w:tc>
          <w:tcPr>
            <w:tcW w:w="1704" w:type="dxa"/>
            <w:vMerge/>
            <w:tcBorders>
              <w:top w:val="nil"/>
              <w:left w:val="single" w:sz="4" w:space="0" w:color="auto"/>
              <w:right w:val="single" w:sz="4" w:space="0" w:color="auto"/>
            </w:tcBorders>
            <w:vAlign w:val="center"/>
            <w:hideMark/>
          </w:tcPr>
          <w:p w14:paraId="77CA9825" w14:textId="77777777" w:rsidR="00181973" w:rsidRPr="009B09C4" w:rsidRDefault="00181973" w:rsidP="00181973">
            <w:pPr>
              <w:overflowPunct/>
              <w:autoSpaceDE/>
              <w:autoSpaceDN/>
              <w:adjustRightInd/>
              <w:textAlignment w:val="auto"/>
              <w:rPr>
                <w:rFonts w:ascii="Calibri" w:hAnsi="Calibri" w:cs="Calibri"/>
                <w:color w:val="000000"/>
                <w:lang w:val="en-US"/>
              </w:rPr>
            </w:pPr>
          </w:p>
        </w:tc>
        <w:tc>
          <w:tcPr>
            <w:tcW w:w="1782" w:type="dxa"/>
            <w:vMerge/>
            <w:tcBorders>
              <w:top w:val="nil"/>
              <w:left w:val="single" w:sz="4" w:space="0" w:color="auto"/>
              <w:right w:val="single" w:sz="4" w:space="0" w:color="auto"/>
            </w:tcBorders>
            <w:vAlign w:val="center"/>
            <w:hideMark/>
          </w:tcPr>
          <w:p w14:paraId="323BC9DD" w14:textId="77777777" w:rsidR="00181973" w:rsidRPr="009B09C4" w:rsidRDefault="00181973" w:rsidP="00181973">
            <w:pPr>
              <w:overflowPunct/>
              <w:autoSpaceDE/>
              <w:autoSpaceDN/>
              <w:adjustRightInd/>
              <w:textAlignment w:val="auto"/>
              <w:rPr>
                <w:rFonts w:ascii="Calibri" w:hAnsi="Calibri" w:cs="Calibri"/>
                <w:color w:val="000000"/>
                <w:lang w:val="en-US"/>
              </w:rPr>
            </w:pPr>
          </w:p>
        </w:tc>
        <w:tc>
          <w:tcPr>
            <w:tcW w:w="2447" w:type="dxa"/>
            <w:tcBorders>
              <w:top w:val="nil"/>
              <w:left w:val="single" w:sz="4" w:space="0" w:color="auto"/>
              <w:right w:val="single" w:sz="4" w:space="0" w:color="auto"/>
            </w:tcBorders>
            <w:shd w:val="clear" w:color="auto" w:fill="auto"/>
            <w:hideMark/>
          </w:tcPr>
          <w:p w14:paraId="3ABBF808" w14:textId="77777777" w:rsidR="00181973" w:rsidRPr="009B09C4" w:rsidRDefault="00181973" w:rsidP="00181973">
            <w:pPr>
              <w:overflowPunct/>
              <w:autoSpaceDE/>
              <w:autoSpaceDN/>
              <w:adjustRightInd/>
              <w:textAlignment w:val="auto"/>
              <w:rPr>
                <w:rFonts w:ascii="Calibri" w:hAnsi="Calibri" w:cs="Calibri"/>
                <w:color w:val="000000"/>
                <w:sz w:val="22"/>
                <w:szCs w:val="22"/>
                <w:lang w:val="en-US"/>
              </w:rPr>
            </w:pPr>
            <w:r w:rsidRPr="009B09C4">
              <w:rPr>
                <w:rFonts w:ascii="Calibri" w:hAnsi="Calibri" w:cs="Calibri"/>
                <w:color w:val="000000"/>
                <w:sz w:val="22"/>
                <w:szCs w:val="22"/>
                <w:lang w:val="en-US"/>
              </w:rPr>
              <w:t> </w:t>
            </w:r>
          </w:p>
        </w:tc>
        <w:tc>
          <w:tcPr>
            <w:tcW w:w="2297" w:type="dxa"/>
            <w:tcBorders>
              <w:top w:val="nil"/>
              <w:left w:val="nil"/>
              <w:right w:val="single" w:sz="4" w:space="0" w:color="auto"/>
            </w:tcBorders>
            <w:shd w:val="clear" w:color="auto" w:fill="auto"/>
            <w:hideMark/>
          </w:tcPr>
          <w:p w14:paraId="58270F17"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thermostat de chauffage central</w:t>
            </w:r>
          </w:p>
        </w:tc>
      </w:tr>
      <w:tr w:rsidR="00181973" w:rsidRPr="00181973" w14:paraId="634AEB4C" w14:textId="77777777" w:rsidTr="003A08F2">
        <w:trPr>
          <w:trHeight w:val="300"/>
        </w:trPr>
        <w:tc>
          <w:tcPr>
            <w:tcW w:w="1896" w:type="dxa"/>
            <w:vMerge/>
            <w:tcBorders>
              <w:top w:val="nil"/>
              <w:left w:val="single" w:sz="4" w:space="0" w:color="auto"/>
              <w:bottom w:val="single" w:sz="4" w:space="0" w:color="auto"/>
              <w:right w:val="single" w:sz="4" w:space="0" w:color="auto"/>
            </w:tcBorders>
            <w:vAlign w:val="center"/>
            <w:hideMark/>
          </w:tcPr>
          <w:p w14:paraId="1AB4DF71"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04" w:type="dxa"/>
            <w:vMerge/>
            <w:tcBorders>
              <w:top w:val="nil"/>
              <w:left w:val="single" w:sz="4" w:space="0" w:color="auto"/>
              <w:bottom w:val="single" w:sz="4" w:space="0" w:color="000000"/>
              <w:right w:val="single" w:sz="4" w:space="0" w:color="auto"/>
            </w:tcBorders>
            <w:vAlign w:val="center"/>
            <w:hideMark/>
          </w:tcPr>
          <w:p w14:paraId="27ECA0BC"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82" w:type="dxa"/>
            <w:vMerge/>
            <w:tcBorders>
              <w:top w:val="nil"/>
              <w:left w:val="single" w:sz="4" w:space="0" w:color="auto"/>
              <w:bottom w:val="single" w:sz="4" w:space="0" w:color="000000"/>
              <w:right w:val="single" w:sz="4" w:space="0" w:color="auto"/>
            </w:tcBorders>
            <w:vAlign w:val="center"/>
            <w:hideMark/>
          </w:tcPr>
          <w:p w14:paraId="3BDF05FE"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447" w:type="dxa"/>
            <w:tcBorders>
              <w:top w:val="nil"/>
              <w:left w:val="single" w:sz="4" w:space="0" w:color="auto"/>
              <w:bottom w:val="single" w:sz="4" w:space="0" w:color="auto"/>
              <w:right w:val="single" w:sz="4" w:space="0" w:color="auto"/>
            </w:tcBorders>
            <w:shd w:val="clear" w:color="auto" w:fill="auto"/>
          </w:tcPr>
          <w:p w14:paraId="75F5B5DD" w14:textId="77777777" w:rsidR="00181973" w:rsidRPr="00181973" w:rsidRDefault="00181973" w:rsidP="00181973">
            <w:pPr>
              <w:overflowPunct/>
              <w:autoSpaceDE/>
              <w:autoSpaceDN/>
              <w:adjustRightInd/>
              <w:textAlignment w:val="auto"/>
              <w:rPr>
                <w:rFonts w:ascii="Calibri" w:hAnsi="Calibri" w:cs="Calibri"/>
                <w:color w:val="000000"/>
                <w:sz w:val="22"/>
                <w:szCs w:val="22"/>
                <w:lang w:val="nl-BE"/>
              </w:rPr>
            </w:pPr>
          </w:p>
        </w:tc>
        <w:tc>
          <w:tcPr>
            <w:tcW w:w="2297" w:type="dxa"/>
            <w:tcBorders>
              <w:top w:val="nil"/>
              <w:left w:val="nil"/>
              <w:bottom w:val="single" w:sz="4" w:space="0" w:color="auto"/>
              <w:right w:val="single" w:sz="4" w:space="0" w:color="auto"/>
            </w:tcBorders>
            <w:shd w:val="clear" w:color="auto" w:fill="auto"/>
            <w:hideMark/>
          </w:tcPr>
          <w:p w14:paraId="6E4EE242" w14:textId="77777777" w:rsidR="00181973" w:rsidRPr="00D00203" w:rsidRDefault="002C722F" w:rsidP="00181973">
            <w:pPr>
              <w:overflowPunct/>
              <w:autoSpaceDE/>
              <w:autoSpaceDN/>
              <w:adjustRightInd/>
              <w:textAlignment w:val="auto"/>
              <w:rPr>
                <w:rFonts w:ascii="Calibri" w:hAnsi="Calibri" w:cs="Calibri"/>
                <w:strike/>
                <w:color w:val="000000"/>
                <w:lang w:val="nl-BE"/>
              </w:rPr>
            </w:pPr>
            <w:r>
              <w:rPr>
                <w:rFonts w:ascii="Calibri" w:hAnsi="Calibri" w:cs="Calibri"/>
                <w:color w:val="000000"/>
                <w:lang w:val="nl-BE"/>
              </w:rPr>
              <w:t>1 alimentation visiophone</w:t>
            </w:r>
          </w:p>
        </w:tc>
      </w:tr>
      <w:tr w:rsidR="00181973" w:rsidRPr="00181973" w14:paraId="228A56B9" w14:textId="77777777" w:rsidTr="003A08F2">
        <w:trPr>
          <w:trHeight w:val="300"/>
        </w:trPr>
        <w:tc>
          <w:tcPr>
            <w:tcW w:w="1896" w:type="dxa"/>
            <w:vMerge w:val="restart"/>
            <w:tcBorders>
              <w:top w:val="nil"/>
              <w:left w:val="single" w:sz="4" w:space="0" w:color="auto"/>
              <w:bottom w:val="single" w:sz="4" w:space="0" w:color="auto"/>
              <w:right w:val="single" w:sz="4" w:space="0" w:color="auto"/>
            </w:tcBorders>
            <w:shd w:val="clear" w:color="auto" w:fill="auto"/>
            <w:hideMark/>
          </w:tcPr>
          <w:p w14:paraId="4C319D0C"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cuisine</w:t>
            </w:r>
          </w:p>
        </w:tc>
        <w:tc>
          <w:tcPr>
            <w:tcW w:w="1704" w:type="dxa"/>
            <w:tcBorders>
              <w:top w:val="nil"/>
              <w:left w:val="nil"/>
              <w:bottom w:val="nil"/>
              <w:right w:val="single" w:sz="4" w:space="0" w:color="auto"/>
            </w:tcBorders>
            <w:shd w:val="clear" w:color="auto" w:fill="auto"/>
            <w:hideMark/>
          </w:tcPr>
          <w:p w14:paraId="2662B86B"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point lumineux</w:t>
            </w:r>
          </w:p>
        </w:tc>
        <w:tc>
          <w:tcPr>
            <w:tcW w:w="1782" w:type="dxa"/>
            <w:vMerge w:val="restart"/>
            <w:tcBorders>
              <w:top w:val="nil"/>
              <w:left w:val="single" w:sz="4" w:space="0" w:color="auto"/>
              <w:bottom w:val="single" w:sz="4" w:space="0" w:color="000000"/>
              <w:right w:val="single" w:sz="4" w:space="0" w:color="auto"/>
            </w:tcBorders>
            <w:shd w:val="clear" w:color="auto" w:fill="auto"/>
            <w:hideMark/>
          </w:tcPr>
          <w:p w14:paraId="3449994B" w14:textId="77777777" w:rsidR="00181973" w:rsidRPr="00181973" w:rsidRDefault="001A7956" w:rsidP="00181973">
            <w:pPr>
              <w:overflowPunct/>
              <w:autoSpaceDE/>
              <w:autoSpaceDN/>
              <w:adjustRightInd/>
              <w:textAlignment w:val="auto"/>
              <w:rPr>
                <w:rFonts w:ascii="Calibri" w:hAnsi="Calibri" w:cs="Calibri"/>
                <w:color w:val="000000"/>
                <w:lang w:val="nl-BE"/>
              </w:rPr>
            </w:pPr>
            <w:r>
              <w:rPr>
                <w:rFonts w:ascii="Calibri" w:hAnsi="Calibri" w:cs="Calibri"/>
                <w:color w:val="000000"/>
                <w:lang w:val="nl-BE"/>
              </w:rPr>
              <w:t>1 interrupteur</w:t>
            </w:r>
          </w:p>
        </w:tc>
        <w:tc>
          <w:tcPr>
            <w:tcW w:w="2447" w:type="dxa"/>
            <w:vMerge w:val="restart"/>
            <w:tcBorders>
              <w:top w:val="nil"/>
              <w:left w:val="single" w:sz="4" w:space="0" w:color="auto"/>
              <w:bottom w:val="single" w:sz="4" w:space="0" w:color="000000"/>
              <w:right w:val="single" w:sz="4" w:space="0" w:color="auto"/>
            </w:tcBorders>
            <w:shd w:val="clear" w:color="auto" w:fill="auto"/>
            <w:hideMark/>
          </w:tcPr>
          <w:p w14:paraId="068AA379" w14:textId="77777777" w:rsidR="00181973" w:rsidRPr="009B09C4" w:rsidRDefault="00181973" w:rsidP="00181973">
            <w:pPr>
              <w:overflowPunct/>
              <w:autoSpaceDE/>
              <w:autoSpaceDN/>
              <w:adjustRightInd/>
              <w:textAlignment w:val="auto"/>
              <w:rPr>
                <w:rFonts w:ascii="Calibri" w:hAnsi="Calibri" w:cs="Calibri"/>
                <w:color w:val="000000"/>
                <w:lang w:val="en-US"/>
              </w:rPr>
            </w:pPr>
            <w:r w:rsidRPr="009B09C4">
              <w:rPr>
                <w:rFonts w:ascii="Calibri" w:hAnsi="Calibri" w:cs="Calibri"/>
                <w:color w:val="000000"/>
                <w:lang w:val="en-US"/>
              </w:rPr>
              <w:t xml:space="preserve">2 </w:t>
            </w:r>
            <w:proofErr w:type="spellStart"/>
            <w:r w:rsidRPr="009B09C4">
              <w:rPr>
                <w:rFonts w:ascii="Calibri" w:hAnsi="Calibri" w:cs="Calibri"/>
                <w:color w:val="000000"/>
                <w:lang w:val="en-US"/>
              </w:rPr>
              <w:t>prises</w:t>
            </w:r>
            <w:proofErr w:type="spellEnd"/>
            <w:r w:rsidRPr="009B09C4">
              <w:rPr>
                <w:rFonts w:ascii="Calibri" w:hAnsi="Calibri" w:cs="Calibri"/>
                <w:color w:val="000000"/>
                <w:lang w:val="en-US"/>
              </w:rPr>
              <w:t xml:space="preserve"> doubles au dessus du plan de travail</w:t>
            </w:r>
          </w:p>
        </w:tc>
        <w:tc>
          <w:tcPr>
            <w:tcW w:w="2297" w:type="dxa"/>
            <w:tcBorders>
              <w:top w:val="nil"/>
              <w:left w:val="nil"/>
              <w:bottom w:val="nil"/>
              <w:right w:val="single" w:sz="4" w:space="0" w:color="auto"/>
            </w:tcBorders>
            <w:shd w:val="clear" w:color="auto" w:fill="auto"/>
            <w:hideMark/>
          </w:tcPr>
          <w:p w14:paraId="0FAE088A"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alimentation pour hotte</w:t>
            </w:r>
          </w:p>
        </w:tc>
      </w:tr>
      <w:tr w:rsidR="00181973" w:rsidRPr="00181973" w14:paraId="185E5383" w14:textId="77777777" w:rsidTr="003A08F2">
        <w:trPr>
          <w:trHeight w:val="510"/>
        </w:trPr>
        <w:tc>
          <w:tcPr>
            <w:tcW w:w="1896" w:type="dxa"/>
            <w:vMerge/>
            <w:tcBorders>
              <w:top w:val="nil"/>
              <w:left w:val="single" w:sz="4" w:space="0" w:color="auto"/>
              <w:bottom w:val="single" w:sz="4" w:space="0" w:color="auto"/>
              <w:right w:val="single" w:sz="4" w:space="0" w:color="auto"/>
            </w:tcBorders>
            <w:vAlign w:val="center"/>
            <w:hideMark/>
          </w:tcPr>
          <w:p w14:paraId="302DC0B7"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04" w:type="dxa"/>
            <w:vMerge w:val="restart"/>
            <w:tcBorders>
              <w:top w:val="nil"/>
              <w:left w:val="single" w:sz="4" w:space="0" w:color="auto"/>
              <w:bottom w:val="nil"/>
              <w:right w:val="single" w:sz="4" w:space="0" w:color="auto"/>
            </w:tcBorders>
            <w:shd w:val="clear" w:color="auto" w:fill="auto"/>
            <w:hideMark/>
          </w:tcPr>
          <w:p w14:paraId="6646E739"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82" w:type="dxa"/>
            <w:vMerge/>
            <w:tcBorders>
              <w:top w:val="nil"/>
              <w:left w:val="single" w:sz="4" w:space="0" w:color="auto"/>
              <w:bottom w:val="single" w:sz="4" w:space="0" w:color="000000"/>
              <w:right w:val="single" w:sz="4" w:space="0" w:color="auto"/>
            </w:tcBorders>
            <w:vAlign w:val="center"/>
            <w:hideMark/>
          </w:tcPr>
          <w:p w14:paraId="49215F22"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447" w:type="dxa"/>
            <w:vMerge/>
            <w:tcBorders>
              <w:top w:val="nil"/>
              <w:left w:val="single" w:sz="4" w:space="0" w:color="auto"/>
              <w:bottom w:val="single" w:sz="4" w:space="0" w:color="000000"/>
              <w:right w:val="single" w:sz="4" w:space="0" w:color="auto"/>
            </w:tcBorders>
            <w:vAlign w:val="center"/>
            <w:hideMark/>
          </w:tcPr>
          <w:p w14:paraId="204B64A2"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297" w:type="dxa"/>
            <w:tcBorders>
              <w:top w:val="nil"/>
              <w:left w:val="nil"/>
              <w:bottom w:val="nil"/>
              <w:right w:val="single" w:sz="4" w:space="0" w:color="auto"/>
            </w:tcBorders>
            <w:shd w:val="clear" w:color="auto" w:fill="auto"/>
            <w:hideMark/>
          </w:tcPr>
          <w:p w14:paraId="0760670F"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cuisinière électrique</w:t>
            </w:r>
          </w:p>
        </w:tc>
      </w:tr>
      <w:tr w:rsidR="00181973" w:rsidRPr="00181973" w14:paraId="02167939" w14:textId="77777777" w:rsidTr="003A08F2">
        <w:trPr>
          <w:trHeight w:val="300"/>
        </w:trPr>
        <w:tc>
          <w:tcPr>
            <w:tcW w:w="1896" w:type="dxa"/>
            <w:vMerge/>
            <w:tcBorders>
              <w:top w:val="nil"/>
              <w:left w:val="single" w:sz="4" w:space="0" w:color="auto"/>
              <w:bottom w:val="single" w:sz="4" w:space="0" w:color="auto"/>
              <w:right w:val="single" w:sz="4" w:space="0" w:color="auto"/>
            </w:tcBorders>
            <w:vAlign w:val="center"/>
            <w:hideMark/>
          </w:tcPr>
          <w:p w14:paraId="75B690BE"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04" w:type="dxa"/>
            <w:vMerge/>
            <w:tcBorders>
              <w:top w:val="nil"/>
              <w:left w:val="single" w:sz="4" w:space="0" w:color="auto"/>
              <w:bottom w:val="nil"/>
              <w:right w:val="single" w:sz="4" w:space="0" w:color="auto"/>
            </w:tcBorders>
            <w:vAlign w:val="center"/>
            <w:hideMark/>
          </w:tcPr>
          <w:p w14:paraId="77DBC627"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82" w:type="dxa"/>
            <w:vMerge/>
            <w:tcBorders>
              <w:top w:val="nil"/>
              <w:left w:val="single" w:sz="4" w:space="0" w:color="auto"/>
              <w:bottom w:val="single" w:sz="4" w:space="0" w:color="000000"/>
              <w:right w:val="single" w:sz="4" w:space="0" w:color="auto"/>
            </w:tcBorders>
            <w:vAlign w:val="center"/>
            <w:hideMark/>
          </w:tcPr>
          <w:p w14:paraId="454DAD32"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447" w:type="dxa"/>
            <w:vMerge/>
            <w:tcBorders>
              <w:top w:val="nil"/>
              <w:left w:val="single" w:sz="4" w:space="0" w:color="auto"/>
              <w:bottom w:val="single" w:sz="4" w:space="0" w:color="000000"/>
              <w:right w:val="single" w:sz="4" w:space="0" w:color="auto"/>
            </w:tcBorders>
            <w:vAlign w:val="center"/>
            <w:hideMark/>
          </w:tcPr>
          <w:p w14:paraId="4FFA27B6"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297" w:type="dxa"/>
            <w:tcBorders>
              <w:top w:val="nil"/>
              <w:left w:val="nil"/>
              <w:bottom w:val="nil"/>
              <w:right w:val="single" w:sz="4" w:space="0" w:color="auto"/>
            </w:tcBorders>
            <w:shd w:val="clear" w:color="auto" w:fill="auto"/>
            <w:hideMark/>
          </w:tcPr>
          <w:p w14:paraId="4AD25512"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alimentation four</w:t>
            </w:r>
          </w:p>
        </w:tc>
      </w:tr>
      <w:tr w:rsidR="00181973" w:rsidRPr="00181973" w14:paraId="239A4D60" w14:textId="77777777" w:rsidTr="003A08F2">
        <w:trPr>
          <w:trHeight w:val="300"/>
        </w:trPr>
        <w:tc>
          <w:tcPr>
            <w:tcW w:w="1896" w:type="dxa"/>
            <w:vMerge/>
            <w:tcBorders>
              <w:top w:val="nil"/>
              <w:left w:val="single" w:sz="4" w:space="0" w:color="auto"/>
              <w:bottom w:val="single" w:sz="4" w:space="0" w:color="auto"/>
              <w:right w:val="single" w:sz="4" w:space="0" w:color="auto"/>
            </w:tcBorders>
            <w:vAlign w:val="center"/>
            <w:hideMark/>
          </w:tcPr>
          <w:p w14:paraId="33351F7A"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04" w:type="dxa"/>
            <w:tcBorders>
              <w:top w:val="nil"/>
              <w:left w:val="nil"/>
              <w:bottom w:val="nil"/>
              <w:right w:val="single" w:sz="4" w:space="0" w:color="auto"/>
            </w:tcBorders>
            <w:shd w:val="clear" w:color="auto" w:fill="auto"/>
            <w:hideMark/>
          </w:tcPr>
          <w:p w14:paraId="180565C4"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 </w:t>
            </w:r>
          </w:p>
        </w:tc>
        <w:tc>
          <w:tcPr>
            <w:tcW w:w="1782" w:type="dxa"/>
            <w:vMerge/>
            <w:tcBorders>
              <w:top w:val="nil"/>
              <w:left w:val="single" w:sz="4" w:space="0" w:color="auto"/>
              <w:bottom w:val="single" w:sz="4" w:space="0" w:color="000000"/>
              <w:right w:val="single" w:sz="4" w:space="0" w:color="auto"/>
            </w:tcBorders>
            <w:vAlign w:val="center"/>
            <w:hideMark/>
          </w:tcPr>
          <w:p w14:paraId="221DBD89"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447" w:type="dxa"/>
            <w:vMerge/>
            <w:tcBorders>
              <w:top w:val="nil"/>
              <w:left w:val="single" w:sz="4" w:space="0" w:color="auto"/>
              <w:bottom w:val="single" w:sz="4" w:space="0" w:color="000000"/>
              <w:right w:val="single" w:sz="4" w:space="0" w:color="auto"/>
            </w:tcBorders>
            <w:vAlign w:val="center"/>
            <w:hideMark/>
          </w:tcPr>
          <w:p w14:paraId="69FD067C"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297" w:type="dxa"/>
            <w:tcBorders>
              <w:top w:val="nil"/>
              <w:left w:val="nil"/>
              <w:bottom w:val="nil"/>
              <w:right w:val="single" w:sz="4" w:space="0" w:color="auto"/>
            </w:tcBorders>
            <w:shd w:val="clear" w:color="auto" w:fill="auto"/>
            <w:hideMark/>
          </w:tcPr>
          <w:p w14:paraId="2AEEBB75"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alimentation lave-vaisselle</w:t>
            </w:r>
          </w:p>
        </w:tc>
      </w:tr>
      <w:tr w:rsidR="00181973" w:rsidRPr="00181973" w14:paraId="6F68B1BA" w14:textId="77777777" w:rsidTr="003A08F2">
        <w:trPr>
          <w:trHeight w:val="300"/>
        </w:trPr>
        <w:tc>
          <w:tcPr>
            <w:tcW w:w="1896" w:type="dxa"/>
            <w:vMerge/>
            <w:tcBorders>
              <w:top w:val="nil"/>
              <w:left w:val="single" w:sz="4" w:space="0" w:color="auto"/>
              <w:bottom w:val="single" w:sz="4" w:space="0" w:color="auto"/>
              <w:right w:val="single" w:sz="4" w:space="0" w:color="auto"/>
            </w:tcBorders>
            <w:vAlign w:val="center"/>
            <w:hideMark/>
          </w:tcPr>
          <w:p w14:paraId="7197157E"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04" w:type="dxa"/>
            <w:tcBorders>
              <w:top w:val="nil"/>
              <w:left w:val="nil"/>
              <w:bottom w:val="single" w:sz="4" w:space="0" w:color="auto"/>
              <w:right w:val="single" w:sz="4" w:space="0" w:color="auto"/>
            </w:tcBorders>
            <w:shd w:val="clear" w:color="auto" w:fill="auto"/>
            <w:hideMark/>
          </w:tcPr>
          <w:p w14:paraId="4C2076C3"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 </w:t>
            </w:r>
          </w:p>
        </w:tc>
        <w:tc>
          <w:tcPr>
            <w:tcW w:w="1782" w:type="dxa"/>
            <w:vMerge/>
            <w:tcBorders>
              <w:top w:val="nil"/>
              <w:left w:val="single" w:sz="4" w:space="0" w:color="auto"/>
              <w:bottom w:val="single" w:sz="4" w:space="0" w:color="000000"/>
              <w:right w:val="single" w:sz="4" w:space="0" w:color="auto"/>
            </w:tcBorders>
            <w:vAlign w:val="center"/>
            <w:hideMark/>
          </w:tcPr>
          <w:p w14:paraId="1478F793"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447" w:type="dxa"/>
            <w:vMerge/>
            <w:tcBorders>
              <w:top w:val="nil"/>
              <w:left w:val="single" w:sz="4" w:space="0" w:color="auto"/>
              <w:bottom w:val="single" w:sz="4" w:space="0" w:color="000000"/>
              <w:right w:val="single" w:sz="4" w:space="0" w:color="auto"/>
            </w:tcBorders>
            <w:vAlign w:val="center"/>
            <w:hideMark/>
          </w:tcPr>
          <w:p w14:paraId="7FBE88FB"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297" w:type="dxa"/>
            <w:tcBorders>
              <w:top w:val="nil"/>
              <w:left w:val="nil"/>
              <w:bottom w:val="single" w:sz="4" w:space="0" w:color="auto"/>
              <w:right w:val="single" w:sz="4" w:space="0" w:color="auto"/>
            </w:tcBorders>
            <w:shd w:val="clear" w:color="auto" w:fill="auto"/>
            <w:hideMark/>
          </w:tcPr>
          <w:p w14:paraId="4B9A096F"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réfrigérateur alimentaire</w:t>
            </w:r>
          </w:p>
        </w:tc>
      </w:tr>
      <w:tr w:rsidR="00181973" w:rsidRPr="00181973" w14:paraId="04C0C5A4" w14:textId="77777777" w:rsidTr="003A08F2">
        <w:trPr>
          <w:trHeight w:val="300"/>
        </w:trPr>
        <w:tc>
          <w:tcPr>
            <w:tcW w:w="1896" w:type="dxa"/>
            <w:vMerge w:val="restart"/>
            <w:tcBorders>
              <w:top w:val="nil"/>
              <w:left w:val="single" w:sz="4" w:space="0" w:color="auto"/>
              <w:bottom w:val="single" w:sz="4" w:space="0" w:color="auto"/>
              <w:right w:val="single" w:sz="4" w:space="0" w:color="auto"/>
            </w:tcBorders>
            <w:shd w:val="clear" w:color="auto" w:fill="auto"/>
            <w:hideMark/>
          </w:tcPr>
          <w:p w14:paraId="1E771493"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Sauvetage</w:t>
            </w:r>
          </w:p>
        </w:tc>
        <w:tc>
          <w:tcPr>
            <w:tcW w:w="1704" w:type="dxa"/>
            <w:vMerge w:val="restart"/>
            <w:tcBorders>
              <w:top w:val="nil"/>
              <w:left w:val="single" w:sz="4" w:space="0" w:color="auto"/>
              <w:bottom w:val="single" w:sz="4" w:space="0" w:color="000000"/>
              <w:right w:val="single" w:sz="4" w:space="0" w:color="auto"/>
            </w:tcBorders>
            <w:shd w:val="clear" w:color="auto" w:fill="auto"/>
            <w:hideMark/>
          </w:tcPr>
          <w:p w14:paraId="595D035F"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point lumineux</w:t>
            </w:r>
          </w:p>
        </w:tc>
        <w:tc>
          <w:tcPr>
            <w:tcW w:w="1782" w:type="dxa"/>
            <w:vMerge w:val="restart"/>
            <w:tcBorders>
              <w:top w:val="nil"/>
              <w:left w:val="single" w:sz="4" w:space="0" w:color="auto"/>
              <w:bottom w:val="single" w:sz="4" w:space="0" w:color="000000"/>
              <w:right w:val="single" w:sz="4" w:space="0" w:color="auto"/>
            </w:tcBorders>
            <w:shd w:val="clear" w:color="auto" w:fill="auto"/>
            <w:hideMark/>
          </w:tcPr>
          <w:p w14:paraId="605747A6"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interrupteur</w:t>
            </w:r>
          </w:p>
        </w:tc>
        <w:tc>
          <w:tcPr>
            <w:tcW w:w="2447" w:type="dxa"/>
            <w:vMerge w:val="restart"/>
            <w:tcBorders>
              <w:top w:val="nil"/>
              <w:left w:val="single" w:sz="4" w:space="0" w:color="auto"/>
              <w:bottom w:val="single" w:sz="4" w:space="0" w:color="000000"/>
              <w:right w:val="single" w:sz="4" w:space="0" w:color="auto"/>
            </w:tcBorders>
            <w:shd w:val="clear" w:color="auto" w:fill="auto"/>
            <w:hideMark/>
          </w:tcPr>
          <w:p w14:paraId="0F6499FA" w14:textId="77777777" w:rsidR="00181973" w:rsidRPr="009B09C4" w:rsidRDefault="00181973" w:rsidP="00181973">
            <w:pPr>
              <w:overflowPunct/>
              <w:autoSpaceDE/>
              <w:autoSpaceDN/>
              <w:adjustRightInd/>
              <w:textAlignment w:val="auto"/>
              <w:rPr>
                <w:rFonts w:ascii="Calibri" w:hAnsi="Calibri" w:cs="Calibri"/>
                <w:color w:val="000000"/>
                <w:lang w:val="en-US"/>
              </w:rPr>
            </w:pPr>
            <w:r w:rsidRPr="009B09C4">
              <w:rPr>
                <w:rFonts w:ascii="Calibri" w:hAnsi="Calibri" w:cs="Calibri"/>
                <w:color w:val="000000"/>
                <w:lang w:val="en-US"/>
              </w:rPr>
              <w:t xml:space="preserve">1 </w:t>
            </w:r>
            <w:proofErr w:type="spellStart"/>
            <w:r w:rsidRPr="009B09C4">
              <w:rPr>
                <w:rFonts w:ascii="Calibri" w:hAnsi="Calibri" w:cs="Calibri"/>
                <w:color w:val="000000"/>
                <w:lang w:val="en-US"/>
              </w:rPr>
              <w:t>prise</w:t>
            </w:r>
            <w:proofErr w:type="spellEnd"/>
            <w:r w:rsidRPr="009B09C4">
              <w:rPr>
                <w:rFonts w:ascii="Calibri" w:hAnsi="Calibri" w:cs="Calibri"/>
                <w:color w:val="000000"/>
                <w:lang w:val="en-US"/>
              </w:rPr>
              <w:t xml:space="preserve"> double sous le coffret de distribution pour un </w:t>
            </w:r>
            <w:proofErr w:type="spellStart"/>
            <w:r w:rsidRPr="009B09C4">
              <w:rPr>
                <w:rFonts w:ascii="Calibri" w:hAnsi="Calibri" w:cs="Calibri"/>
                <w:color w:val="000000"/>
                <w:lang w:val="en-US"/>
              </w:rPr>
              <w:t>amplificateur</w:t>
            </w:r>
            <w:proofErr w:type="spellEnd"/>
            <w:r w:rsidRPr="009B09C4">
              <w:rPr>
                <w:rFonts w:ascii="Calibri" w:hAnsi="Calibri" w:cs="Calibri"/>
                <w:color w:val="000000"/>
                <w:lang w:val="en-US"/>
              </w:rPr>
              <w:t xml:space="preserve"> TV </w:t>
            </w:r>
            <w:proofErr w:type="spellStart"/>
            <w:r w:rsidRPr="009B09C4">
              <w:rPr>
                <w:rFonts w:ascii="Calibri" w:hAnsi="Calibri" w:cs="Calibri"/>
                <w:color w:val="000000"/>
                <w:lang w:val="en-US"/>
              </w:rPr>
              <w:t>ou</w:t>
            </w:r>
            <w:proofErr w:type="spellEnd"/>
            <w:r w:rsidRPr="009B09C4">
              <w:rPr>
                <w:rFonts w:ascii="Calibri" w:hAnsi="Calibri" w:cs="Calibri"/>
                <w:color w:val="000000"/>
                <w:lang w:val="en-US"/>
              </w:rPr>
              <w:t xml:space="preserve"> </w:t>
            </w:r>
            <w:proofErr w:type="spellStart"/>
            <w:r w:rsidRPr="009B09C4">
              <w:rPr>
                <w:rFonts w:ascii="Calibri" w:hAnsi="Calibri" w:cs="Calibri"/>
                <w:color w:val="000000"/>
                <w:lang w:val="en-US"/>
              </w:rPr>
              <w:t>une</w:t>
            </w:r>
            <w:proofErr w:type="spellEnd"/>
            <w:r w:rsidRPr="009B09C4">
              <w:rPr>
                <w:rFonts w:ascii="Calibri" w:hAnsi="Calibri" w:cs="Calibri"/>
                <w:color w:val="000000"/>
                <w:lang w:val="en-US"/>
              </w:rPr>
              <w:t xml:space="preserve"> </w:t>
            </w:r>
            <w:proofErr w:type="spellStart"/>
            <w:r w:rsidRPr="009B09C4">
              <w:rPr>
                <w:rFonts w:ascii="Calibri" w:hAnsi="Calibri" w:cs="Calibri"/>
                <w:color w:val="000000"/>
                <w:lang w:val="en-US"/>
              </w:rPr>
              <w:t>connexion</w:t>
            </w:r>
            <w:proofErr w:type="spellEnd"/>
            <w:r w:rsidRPr="009B09C4">
              <w:rPr>
                <w:rFonts w:ascii="Calibri" w:hAnsi="Calibri" w:cs="Calibri"/>
                <w:color w:val="000000"/>
                <w:lang w:val="en-US"/>
              </w:rPr>
              <w:t xml:space="preserve"> </w:t>
            </w:r>
            <w:proofErr w:type="spellStart"/>
            <w:r w:rsidRPr="009B09C4">
              <w:rPr>
                <w:rFonts w:ascii="Calibri" w:hAnsi="Calibri" w:cs="Calibri"/>
                <w:color w:val="000000"/>
                <w:lang w:val="en-US"/>
              </w:rPr>
              <w:t>Telenet</w:t>
            </w:r>
            <w:proofErr w:type="spellEnd"/>
            <w:r w:rsidRPr="009B09C4">
              <w:rPr>
                <w:rFonts w:ascii="Calibri" w:hAnsi="Calibri" w:cs="Calibri"/>
                <w:color w:val="000000"/>
                <w:lang w:val="en-US"/>
              </w:rPr>
              <w:t>/Belgacom</w:t>
            </w:r>
          </w:p>
          <w:p w14:paraId="2173CA2A" w14:textId="77777777" w:rsidR="00FE6A1E" w:rsidRPr="009B09C4" w:rsidRDefault="00FE6A1E" w:rsidP="00181973">
            <w:pPr>
              <w:overflowPunct/>
              <w:autoSpaceDE/>
              <w:autoSpaceDN/>
              <w:adjustRightInd/>
              <w:textAlignment w:val="auto"/>
              <w:rPr>
                <w:rFonts w:ascii="Calibri" w:hAnsi="Calibri" w:cs="Calibri"/>
                <w:color w:val="000000"/>
                <w:lang w:val="en-US"/>
              </w:rPr>
            </w:pPr>
            <w:r w:rsidRPr="009B09C4">
              <w:rPr>
                <w:rFonts w:ascii="Calibri" w:hAnsi="Calibri" w:cs="Calibri"/>
                <w:color w:val="000000"/>
                <w:lang w:val="en-US"/>
              </w:rPr>
              <w:t xml:space="preserve">1 </w:t>
            </w:r>
            <w:proofErr w:type="spellStart"/>
            <w:r w:rsidRPr="009B09C4">
              <w:rPr>
                <w:rFonts w:ascii="Calibri" w:hAnsi="Calibri" w:cs="Calibri"/>
                <w:color w:val="000000"/>
                <w:lang w:val="en-US"/>
              </w:rPr>
              <w:t>prise</w:t>
            </w:r>
            <w:proofErr w:type="spellEnd"/>
            <w:r w:rsidRPr="009B09C4">
              <w:rPr>
                <w:rFonts w:ascii="Calibri" w:hAnsi="Calibri" w:cs="Calibri"/>
                <w:color w:val="000000"/>
                <w:lang w:val="en-US"/>
              </w:rPr>
              <w:t xml:space="preserve"> lave </w:t>
            </w:r>
            <w:proofErr w:type="spellStart"/>
            <w:r w:rsidRPr="009B09C4">
              <w:rPr>
                <w:rFonts w:ascii="Calibri" w:hAnsi="Calibri" w:cs="Calibri"/>
                <w:color w:val="000000"/>
                <w:lang w:val="en-US"/>
              </w:rPr>
              <w:t>linge</w:t>
            </w:r>
            <w:proofErr w:type="spellEnd"/>
          </w:p>
          <w:p w14:paraId="721F6587" w14:textId="77777777" w:rsidR="00FE6A1E" w:rsidRPr="009B09C4" w:rsidRDefault="00FE6A1E" w:rsidP="00181973">
            <w:pPr>
              <w:overflowPunct/>
              <w:autoSpaceDE/>
              <w:autoSpaceDN/>
              <w:adjustRightInd/>
              <w:textAlignment w:val="auto"/>
              <w:rPr>
                <w:rFonts w:ascii="Calibri" w:hAnsi="Calibri" w:cs="Calibri"/>
                <w:color w:val="000000"/>
                <w:lang w:val="en-US"/>
              </w:rPr>
            </w:pPr>
            <w:proofErr w:type="spellStart"/>
            <w:r w:rsidRPr="009B09C4">
              <w:rPr>
                <w:rFonts w:ascii="Calibri" w:hAnsi="Calibri" w:cs="Calibri"/>
                <w:color w:val="000000"/>
                <w:lang w:val="en-US"/>
              </w:rPr>
              <w:t>Sèche-linge</w:t>
            </w:r>
            <w:proofErr w:type="spellEnd"/>
            <w:r w:rsidRPr="009B09C4">
              <w:rPr>
                <w:rFonts w:ascii="Calibri" w:hAnsi="Calibri" w:cs="Calibri"/>
                <w:color w:val="000000"/>
                <w:lang w:val="en-US"/>
              </w:rPr>
              <w:t xml:space="preserve"> à condensation 1 </w:t>
            </w:r>
            <w:proofErr w:type="spellStart"/>
            <w:r w:rsidRPr="009B09C4">
              <w:rPr>
                <w:rFonts w:ascii="Calibri" w:hAnsi="Calibri" w:cs="Calibri"/>
                <w:color w:val="000000"/>
                <w:lang w:val="en-US"/>
              </w:rPr>
              <w:t>prise</w:t>
            </w:r>
            <w:proofErr w:type="spellEnd"/>
          </w:p>
        </w:tc>
        <w:tc>
          <w:tcPr>
            <w:tcW w:w="2297" w:type="dxa"/>
            <w:tcBorders>
              <w:top w:val="nil"/>
              <w:left w:val="nil"/>
              <w:bottom w:val="nil"/>
              <w:right w:val="single" w:sz="4" w:space="0" w:color="auto"/>
            </w:tcBorders>
            <w:shd w:val="clear" w:color="auto" w:fill="auto"/>
            <w:hideMark/>
          </w:tcPr>
          <w:p w14:paraId="3986D5B1" w14:textId="77777777" w:rsidR="00181973" w:rsidRPr="009B09C4" w:rsidRDefault="00181973" w:rsidP="00181973">
            <w:pPr>
              <w:overflowPunct/>
              <w:autoSpaceDE/>
              <w:autoSpaceDN/>
              <w:adjustRightInd/>
              <w:textAlignment w:val="auto"/>
              <w:rPr>
                <w:rFonts w:ascii="Calibri" w:hAnsi="Calibri" w:cs="Calibri"/>
                <w:color w:val="000000"/>
                <w:lang w:val="en-US"/>
              </w:rPr>
            </w:pPr>
          </w:p>
        </w:tc>
      </w:tr>
      <w:tr w:rsidR="00181973" w:rsidRPr="00181973" w14:paraId="23707E3C" w14:textId="77777777" w:rsidTr="003A08F2">
        <w:trPr>
          <w:trHeight w:val="510"/>
        </w:trPr>
        <w:tc>
          <w:tcPr>
            <w:tcW w:w="1896" w:type="dxa"/>
            <w:vMerge/>
            <w:tcBorders>
              <w:top w:val="nil"/>
              <w:left w:val="single" w:sz="4" w:space="0" w:color="auto"/>
              <w:bottom w:val="single" w:sz="4" w:space="0" w:color="auto"/>
              <w:right w:val="single" w:sz="4" w:space="0" w:color="auto"/>
            </w:tcBorders>
            <w:vAlign w:val="center"/>
            <w:hideMark/>
          </w:tcPr>
          <w:p w14:paraId="726ACBFD" w14:textId="77777777" w:rsidR="00181973" w:rsidRPr="009B09C4" w:rsidRDefault="00181973" w:rsidP="00181973">
            <w:pPr>
              <w:overflowPunct/>
              <w:autoSpaceDE/>
              <w:autoSpaceDN/>
              <w:adjustRightInd/>
              <w:textAlignment w:val="auto"/>
              <w:rPr>
                <w:rFonts w:ascii="Calibri" w:hAnsi="Calibri" w:cs="Calibri"/>
                <w:color w:val="000000"/>
                <w:lang w:val="en-US"/>
              </w:rPr>
            </w:pPr>
          </w:p>
        </w:tc>
        <w:tc>
          <w:tcPr>
            <w:tcW w:w="1704" w:type="dxa"/>
            <w:vMerge/>
            <w:tcBorders>
              <w:top w:val="nil"/>
              <w:left w:val="single" w:sz="4" w:space="0" w:color="auto"/>
              <w:bottom w:val="single" w:sz="4" w:space="0" w:color="000000"/>
              <w:right w:val="single" w:sz="4" w:space="0" w:color="auto"/>
            </w:tcBorders>
            <w:vAlign w:val="center"/>
            <w:hideMark/>
          </w:tcPr>
          <w:p w14:paraId="06209795" w14:textId="77777777" w:rsidR="00181973" w:rsidRPr="009B09C4" w:rsidRDefault="00181973" w:rsidP="00181973">
            <w:pPr>
              <w:overflowPunct/>
              <w:autoSpaceDE/>
              <w:autoSpaceDN/>
              <w:adjustRightInd/>
              <w:textAlignment w:val="auto"/>
              <w:rPr>
                <w:rFonts w:ascii="Calibri" w:hAnsi="Calibri" w:cs="Calibri"/>
                <w:color w:val="000000"/>
                <w:lang w:val="en-US"/>
              </w:rPr>
            </w:pPr>
          </w:p>
        </w:tc>
        <w:tc>
          <w:tcPr>
            <w:tcW w:w="1782" w:type="dxa"/>
            <w:vMerge/>
            <w:tcBorders>
              <w:top w:val="nil"/>
              <w:left w:val="single" w:sz="4" w:space="0" w:color="auto"/>
              <w:bottom w:val="single" w:sz="4" w:space="0" w:color="000000"/>
              <w:right w:val="single" w:sz="4" w:space="0" w:color="auto"/>
            </w:tcBorders>
            <w:vAlign w:val="center"/>
            <w:hideMark/>
          </w:tcPr>
          <w:p w14:paraId="2B63ED8C" w14:textId="77777777" w:rsidR="00181973" w:rsidRPr="009B09C4" w:rsidRDefault="00181973" w:rsidP="00181973">
            <w:pPr>
              <w:overflowPunct/>
              <w:autoSpaceDE/>
              <w:autoSpaceDN/>
              <w:adjustRightInd/>
              <w:textAlignment w:val="auto"/>
              <w:rPr>
                <w:rFonts w:ascii="Calibri" w:hAnsi="Calibri" w:cs="Calibri"/>
                <w:color w:val="000000"/>
                <w:lang w:val="en-US"/>
              </w:rPr>
            </w:pPr>
          </w:p>
        </w:tc>
        <w:tc>
          <w:tcPr>
            <w:tcW w:w="2447" w:type="dxa"/>
            <w:vMerge/>
            <w:tcBorders>
              <w:top w:val="nil"/>
              <w:left w:val="single" w:sz="4" w:space="0" w:color="auto"/>
              <w:bottom w:val="single" w:sz="4" w:space="0" w:color="000000"/>
              <w:right w:val="single" w:sz="4" w:space="0" w:color="auto"/>
            </w:tcBorders>
            <w:vAlign w:val="center"/>
            <w:hideMark/>
          </w:tcPr>
          <w:p w14:paraId="339CD31A" w14:textId="77777777" w:rsidR="00181973" w:rsidRPr="009B09C4" w:rsidRDefault="00181973" w:rsidP="00181973">
            <w:pPr>
              <w:overflowPunct/>
              <w:autoSpaceDE/>
              <w:autoSpaceDN/>
              <w:adjustRightInd/>
              <w:textAlignment w:val="auto"/>
              <w:rPr>
                <w:rFonts w:ascii="Calibri" w:hAnsi="Calibri" w:cs="Calibri"/>
                <w:color w:val="000000"/>
                <w:lang w:val="en-US"/>
              </w:rPr>
            </w:pPr>
          </w:p>
        </w:tc>
        <w:tc>
          <w:tcPr>
            <w:tcW w:w="2297" w:type="dxa"/>
            <w:tcBorders>
              <w:top w:val="nil"/>
              <w:left w:val="nil"/>
              <w:bottom w:val="nil"/>
              <w:right w:val="single" w:sz="4" w:space="0" w:color="auto"/>
            </w:tcBorders>
            <w:shd w:val="clear" w:color="auto" w:fill="auto"/>
          </w:tcPr>
          <w:p w14:paraId="225B4B9D" w14:textId="77777777" w:rsidR="00181973" w:rsidRPr="002C722F" w:rsidRDefault="00FE6A1E" w:rsidP="00181973">
            <w:pPr>
              <w:overflowPunct/>
              <w:autoSpaceDE/>
              <w:autoSpaceDN/>
              <w:adjustRightInd/>
              <w:textAlignment w:val="auto"/>
              <w:rPr>
                <w:rFonts w:ascii="Calibri" w:hAnsi="Calibri" w:cs="Calibri"/>
                <w:color w:val="000000"/>
                <w:lang w:val="nl-BE"/>
              </w:rPr>
            </w:pPr>
            <w:r w:rsidRPr="002C722F">
              <w:rPr>
                <w:rFonts w:ascii="Calibri" w:hAnsi="Calibri" w:cs="Calibri"/>
                <w:color w:val="000000"/>
                <w:lang w:val="nl-BE"/>
              </w:rPr>
              <w:t>1 alimentation ventilation mécanique</w:t>
            </w:r>
          </w:p>
        </w:tc>
      </w:tr>
      <w:tr w:rsidR="00181973" w:rsidRPr="00181973" w14:paraId="53B3AB45" w14:textId="77777777" w:rsidTr="003A08F2">
        <w:trPr>
          <w:trHeight w:val="765"/>
        </w:trPr>
        <w:tc>
          <w:tcPr>
            <w:tcW w:w="1896" w:type="dxa"/>
            <w:vMerge/>
            <w:tcBorders>
              <w:top w:val="nil"/>
              <w:left w:val="single" w:sz="4" w:space="0" w:color="auto"/>
              <w:bottom w:val="single" w:sz="4" w:space="0" w:color="auto"/>
              <w:right w:val="single" w:sz="4" w:space="0" w:color="auto"/>
            </w:tcBorders>
            <w:vAlign w:val="center"/>
            <w:hideMark/>
          </w:tcPr>
          <w:p w14:paraId="2DA7801E"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04" w:type="dxa"/>
            <w:vMerge/>
            <w:tcBorders>
              <w:top w:val="nil"/>
              <w:left w:val="single" w:sz="4" w:space="0" w:color="auto"/>
              <w:bottom w:val="single" w:sz="4" w:space="0" w:color="000000"/>
              <w:right w:val="single" w:sz="4" w:space="0" w:color="auto"/>
            </w:tcBorders>
            <w:vAlign w:val="center"/>
            <w:hideMark/>
          </w:tcPr>
          <w:p w14:paraId="0DEABAD8"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82" w:type="dxa"/>
            <w:vMerge/>
            <w:tcBorders>
              <w:top w:val="nil"/>
              <w:left w:val="single" w:sz="4" w:space="0" w:color="auto"/>
              <w:bottom w:val="single" w:sz="4" w:space="0" w:color="000000"/>
              <w:right w:val="single" w:sz="4" w:space="0" w:color="auto"/>
            </w:tcBorders>
            <w:vAlign w:val="center"/>
            <w:hideMark/>
          </w:tcPr>
          <w:p w14:paraId="010EAFF0"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447" w:type="dxa"/>
            <w:vMerge/>
            <w:tcBorders>
              <w:top w:val="nil"/>
              <w:left w:val="single" w:sz="4" w:space="0" w:color="auto"/>
              <w:bottom w:val="single" w:sz="4" w:space="0" w:color="000000"/>
              <w:right w:val="single" w:sz="4" w:space="0" w:color="auto"/>
            </w:tcBorders>
            <w:vAlign w:val="center"/>
            <w:hideMark/>
          </w:tcPr>
          <w:p w14:paraId="2B8037E5" w14:textId="77777777" w:rsidR="00181973" w:rsidRPr="002C722F" w:rsidRDefault="00181973" w:rsidP="00181973">
            <w:pPr>
              <w:overflowPunct/>
              <w:autoSpaceDE/>
              <w:autoSpaceDN/>
              <w:adjustRightInd/>
              <w:textAlignment w:val="auto"/>
              <w:rPr>
                <w:rFonts w:ascii="Calibri" w:hAnsi="Calibri" w:cs="Calibri"/>
                <w:color w:val="000000"/>
                <w:lang w:val="nl-BE"/>
              </w:rPr>
            </w:pPr>
          </w:p>
        </w:tc>
        <w:tc>
          <w:tcPr>
            <w:tcW w:w="2297" w:type="dxa"/>
            <w:tcBorders>
              <w:top w:val="nil"/>
              <w:left w:val="nil"/>
              <w:bottom w:val="nil"/>
              <w:right w:val="single" w:sz="4" w:space="0" w:color="auto"/>
            </w:tcBorders>
            <w:shd w:val="clear" w:color="auto" w:fill="auto"/>
          </w:tcPr>
          <w:p w14:paraId="70ED1E63" w14:textId="77777777" w:rsidR="00181973" w:rsidRPr="002C722F" w:rsidRDefault="002C722F" w:rsidP="00181973">
            <w:pPr>
              <w:overflowPunct/>
              <w:autoSpaceDE/>
              <w:autoSpaceDN/>
              <w:adjustRightInd/>
              <w:textAlignment w:val="auto"/>
              <w:rPr>
                <w:rFonts w:ascii="Calibri" w:hAnsi="Calibri" w:cs="Calibri"/>
                <w:color w:val="000000"/>
                <w:lang w:val="nl-BE"/>
              </w:rPr>
            </w:pPr>
            <w:r w:rsidRPr="002C722F">
              <w:rPr>
                <w:rFonts w:ascii="Calibri" w:hAnsi="Calibri" w:cs="Calibri"/>
                <w:color w:val="000000"/>
                <w:lang w:val="nl-BE"/>
              </w:rPr>
              <w:t>1 CV d'alimentation</w:t>
            </w:r>
          </w:p>
        </w:tc>
      </w:tr>
      <w:tr w:rsidR="00181973" w:rsidRPr="00181973" w14:paraId="21063712" w14:textId="77777777" w:rsidTr="003A08F2">
        <w:trPr>
          <w:trHeight w:val="765"/>
        </w:trPr>
        <w:tc>
          <w:tcPr>
            <w:tcW w:w="1896" w:type="dxa"/>
            <w:vMerge/>
            <w:tcBorders>
              <w:top w:val="nil"/>
              <w:left w:val="single" w:sz="4" w:space="0" w:color="auto"/>
              <w:bottom w:val="single" w:sz="4" w:space="0" w:color="auto"/>
              <w:right w:val="single" w:sz="4" w:space="0" w:color="auto"/>
            </w:tcBorders>
            <w:vAlign w:val="center"/>
            <w:hideMark/>
          </w:tcPr>
          <w:p w14:paraId="2EBE5C7F"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04" w:type="dxa"/>
            <w:vMerge/>
            <w:tcBorders>
              <w:top w:val="nil"/>
              <w:left w:val="single" w:sz="4" w:space="0" w:color="auto"/>
              <w:bottom w:val="single" w:sz="4" w:space="0" w:color="000000"/>
              <w:right w:val="single" w:sz="4" w:space="0" w:color="auto"/>
            </w:tcBorders>
            <w:vAlign w:val="center"/>
            <w:hideMark/>
          </w:tcPr>
          <w:p w14:paraId="57EF333A"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82" w:type="dxa"/>
            <w:vMerge/>
            <w:tcBorders>
              <w:top w:val="nil"/>
              <w:left w:val="single" w:sz="4" w:space="0" w:color="auto"/>
              <w:bottom w:val="single" w:sz="4" w:space="0" w:color="000000"/>
              <w:right w:val="single" w:sz="4" w:space="0" w:color="auto"/>
            </w:tcBorders>
            <w:vAlign w:val="center"/>
            <w:hideMark/>
          </w:tcPr>
          <w:p w14:paraId="0E8D0FAA"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447" w:type="dxa"/>
            <w:vMerge/>
            <w:tcBorders>
              <w:top w:val="nil"/>
              <w:left w:val="single" w:sz="4" w:space="0" w:color="auto"/>
              <w:bottom w:val="single" w:sz="4" w:space="0" w:color="000000"/>
              <w:right w:val="single" w:sz="4" w:space="0" w:color="auto"/>
            </w:tcBorders>
            <w:vAlign w:val="center"/>
            <w:hideMark/>
          </w:tcPr>
          <w:p w14:paraId="549EAD32"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297" w:type="dxa"/>
            <w:tcBorders>
              <w:top w:val="nil"/>
              <w:left w:val="nil"/>
              <w:bottom w:val="single" w:sz="4" w:space="0" w:color="auto"/>
              <w:right w:val="single" w:sz="4" w:space="0" w:color="auto"/>
            </w:tcBorders>
            <w:shd w:val="clear" w:color="auto" w:fill="auto"/>
            <w:hideMark/>
          </w:tcPr>
          <w:p w14:paraId="66673918" w14:textId="77777777" w:rsidR="00C969EE" w:rsidRPr="009B09C4" w:rsidRDefault="00C969EE" w:rsidP="00181973">
            <w:pPr>
              <w:overflowPunct/>
              <w:autoSpaceDE/>
              <w:autoSpaceDN/>
              <w:adjustRightInd/>
              <w:textAlignment w:val="auto"/>
              <w:rPr>
                <w:rFonts w:ascii="Calibri" w:hAnsi="Calibri" w:cs="Calibri"/>
                <w:color w:val="000000"/>
                <w:lang w:val="en-US"/>
              </w:rPr>
            </w:pPr>
            <w:r w:rsidRPr="009B09C4">
              <w:rPr>
                <w:rFonts w:ascii="Calibri" w:hAnsi="Calibri" w:cs="Calibri"/>
                <w:color w:val="000000"/>
                <w:lang w:val="en-US"/>
              </w:rPr>
              <w:t xml:space="preserve">1 coffret de distribution avec </w:t>
            </w:r>
            <w:proofErr w:type="spellStart"/>
            <w:r w:rsidRPr="009B09C4">
              <w:rPr>
                <w:rFonts w:ascii="Calibri" w:hAnsi="Calibri" w:cs="Calibri"/>
                <w:color w:val="000000"/>
                <w:lang w:val="en-US"/>
              </w:rPr>
              <w:t>fusibles</w:t>
            </w:r>
            <w:proofErr w:type="spellEnd"/>
            <w:r w:rsidRPr="009B09C4">
              <w:rPr>
                <w:rFonts w:ascii="Calibri" w:hAnsi="Calibri" w:cs="Calibri"/>
                <w:color w:val="000000"/>
                <w:lang w:val="en-US"/>
              </w:rPr>
              <w:t xml:space="preserve"> </w:t>
            </w:r>
            <w:proofErr w:type="spellStart"/>
            <w:r w:rsidRPr="009B09C4">
              <w:rPr>
                <w:rFonts w:ascii="Calibri" w:hAnsi="Calibri" w:cs="Calibri"/>
                <w:color w:val="000000"/>
                <w:lang w:val="en-US"/>
              </w:rPr>
              <w:t>automatiques</w:t>
            </w:r>
            <w:proofErr w:type="spellEnd"/>
            <w:r w:rsidRPr="009B09C4">
              <w:rPr>
                <w:rFonts w:ascii="Calibri" w:hAnsi="Calibri" w:cs="Calibri"/>
                <w:color w:val="000000"/>
                <w:lang w:val="en-US"/>
              </w:rPr>
              <w:t xml:space="preserve"> et </w:t>
            </w:r>
            <w:proofErr w:type="spellStart"/>
            <w:r w:rsidRPr="009B09C4">
              <w:rPr>
                <w:rFonts w:ascii="Calibri" w:hAnsi="Calibri" w:cs="Calibri"/>
                <w:color w:val="000000"/>
                <w:lang w:val="en-US"/>
              </w:rPr>
              <w:t>interrupteur</w:t>
            </w:r>
            <w:proofErr w:type="spellEnd"/>
            <w:r w:rsidRPr="009B09C4">
              <w:rPr>
                <w:rFonts w:ascii="Calibri" w:hAnsi="Calibri" w:cs="Calibri"/>
                <w:color w:val="000000"/>
                <w:lang w:val="en-US"/>
              </w:rPr>
              <w:t xml:space="preserve">(s) </w:t>
            </w:r>
            <w:proofErr w:type="spellStart"/>
            <w:r w:rsidRPr="009B09C4">
              <w:rPr>
                <w:rFonts w:ascii="Calibri" w:hAnsi="Calibri" w:cs="Calibri"/>
                <w:color w:val="000000"/>
                <w:lang w:val="en-US"/>
              </w:rPr>
              <w:t>différentiel</w:t>
            </w:r>
            <w:proofErr w:type="spellEnd"/>
            <w:r w:rsidRPr="009B09C4">
              <w:rPr>
                <w:rFonts w:ascii="Calibri" w:hAnsi="Calibri" w:cs="Calibri"/>
                <w:color w:val="000000"/>
                <w:lang w:val="en-US"/>
              </w:rPr>
              <w:t>(s)</w:t>
            </w:r>
          </w:p>
        </w:tc>
      </w:tr>
      <w:tr w:rsidR="00181973" w:rsidRPr="00181973" w14:paraId="6CA3752E" w14:textId="77777777" w:rsidTr="003A08F2">
        <w:trPr>
          <w:trHeight w:val="300"/>
        </w:trPr>
        <w:tc>
          <w:tcPr>
            <w:tcW w:w="1896" w:type="dxa"/>
            <w:vMerge w:val="restart"/>
            <w:tcBorders>
              <w:top w:val="nil"/>
              <w:left w:val="single" w:sz="4" w:space="0" w:color="auto"/>
              <w:bottom w:val="single" w:sz="4" w:space="0" w:color="auto"/>
              <w:right w:val="single" w:sz="4" w:space="0" w:color="auto"/>
            </w:tcBorders>
            <w:shd w:val="clear" w:color="auto" w:fill="auto"/>
            <w:hideMark/>
          </w:tcPr>
          <w:p w14:paraId="067B6FDB"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Salle de bains</w:t>
            </w:r>
          </w:p>
        </w:tc>
        <w:tc>
          <w:tcPr>
            <w:tcW w:w="1704" w:type="dxa"/>
            <w:tcBorders>
              <w:top w:val="nil"/>
              <w:left w:val="nil"/>
              <w:bottom w:val="nil"/>
              <w:right w:val="single" w:sz="4" w:space="0" w:color="auto"/>
            </w:tcBorders>
            <w:shd w:val="clear" w:color="auto" w:fill="auto"/>
            <w:hideMark/>
          </w:tcPr>
          <w:p w14:paraId="487ECE85"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point lumineux</w:t>
            </w:r>
          </w:p>
        </w:tc>
        <w:tc>
          <w:tcPr>
            <w:tcW w:w="1782" w:type="dxa"/>
            <w:vMerge w:val="restart"/>
            <w:tcBorders>
              <w:top w:val="nil"/>
              <w:left w:val="single" w:sz="4" w:space="0" w:color="auto"/>
              <w:bottom w:val="single" w:sz="4" w:space="0" w:color="000000"/>
              <w:right w:val="single" w:sz="4" w:space="0" w:color="auto"/>
            </w:tcBorders>
            <w:shd w:val="clear" w:color="auto" w:fill="auto"/>
            <w:hideMark/>
          </w:tcPr>
          <w:p w14:paraId="43C5935E"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2 interrupteurs</w:t>
            </w:r>
          </w:p>
        </w:tc>
        <w:tc>
          <w:tcPr>
            <w:tcW w:w="2447" w:type="dxa"/>
            <w:vMerge w:val="restart"/>
            <w:tcBorders>
              <w:top w:val="nil"/>
              <w:left w:val="single" w:sz="4" w:space="0" w:color="auto"/>
              <w:bottom w:val="single" w:sz="4" w:space="0" w:color="000000"/>
              <w:right w:val="single" w:sz="4" w:space="0" w:color="auto"/>
            </w:tcBorders>
            <w:shd w:val="clear" w:color="auto" w:fill="auto"/>
            <w:hideMark/>
          </w:tcPr>
          <w:p w14:paraId="0DB348D4"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prise double</w:t>
            </w:r>
          </w:p>
        </w:tc>
        <w:tc>
          <w:tcPr>
            <w:tcW w:w="2297" w:type="dxa"/>
            <w:vMerge w:val="restart"/>
            <w:tcBorders>
              <w:top w:val="nil"/>
              <w:left w:val="nil"/>
              <w:bottom w:val="single" w:sz="4" w:space="0" w:color="000000"/>
              <w:right w:val="single" w:sz="4" w:space="0" w:color="auto"/>
            </w:tcBorders>
            <w:shd w:val="clear" w:color="auto" w:fill="auto"/>
            <w:hideMark/>
          </w:tcPr>
          <w:p w14:paraId="31FDB207"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 </w:t>
            </w:r>
          </w:p>
        </w:tc>
      </w:tr>
      <w:tr w:rsidR="00181973" w:rsidRPr="00181973" w14:paraId="483A211E" w14:textId="77777777" w:rsidTr="003A08F2">
        <w:trPr>
          <w:trHeight w:val="510"/>
        </w:trPr>
        <w:tc>
          <w:tcPr>
            <w:tcW w:w="1896" w:type="dxa"/>
            <w:vMerge/>
            <w:tcBorders>
              <w:top w:val="nil"/>
              <w:left w:val="single" w:sz="4" w:space="0" w:color="auto"/>
              <w:bottom w:val="single" w:sz="4" w:space="0" w:color="auto"/>
              <w:right w:val="single" w:sz="4" w:space="0" w:color="auto"/>
            </w:tcBorders>
            <w:vAlign w:val="center"/>
            <w:hideMark/>
          </w:tcPr>
          <w:p w14:paraId="55D36038"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04" w:type="dxa"/>
            <w:tcBorders>
              <w:top w:val="nil"/>
              <w:left w:val="nil"/>
              <w:bottom w:val="single" w:sz="4" w:space="0" w:color="auto"/>
              <w:right w:val="single" w:sz="4" w:space="0" w:color="auto"/>
            </w:tcBorders>
            <w:shd w:val="clear" w:color="auto" w:fill="auto"/>
            <w:hideMark/>
          </w:tcPr>
          <w:p w14:paraId="291F1D96" w14:textId="77777777" w:rsidR="00181973" w:rsidRPr="009B09C4" w:rsidRDefault="00181973" w:rsidP="00181973">
            <w:pPr>
              <w:overflowPunct/>
              <w:autoSpaceDE/>
              <w:autoSpaceDN/>
              <w:adjustRightInd/>
              <w:textAlignment w:val="auto"/>
              <w:rPr>
                <w:rFonts w:ascii="Calibri" w:hAnsi="Calibri" w:cs="Calibri"/>
                <w:color w:val="000000"/>
                <w:lang w:val="en-US"/>
              </w:rPr>
            </w:pPr>
            <w:proofErr w:type="gramStart"/>
            <w:r w:rsidRPr="009B09C4">
              <w:rPr>
                <w:rFonts w:ascii="Calibri" w:hAnsi="Calibri" w:cs="Calibri"/>
                <w:color w:val="000000"/>
                <w:lang w:val="en-US"/>
              </w:rPr>
              <w:t>1 point</w:t>
            </w:r>
            <w:proofErr w:type="gramEnd"/>
            <w:r w:rsidRPr="009B09C4">
              <w:rPr>
                <w:rFonts w:ascii="Calibri" w:hAnsi="Calibri" w:cs="Calibri"/>
                <w:color w:val="000000"/>
                <w:lang w:val="en-US"/>
              </w:rPr>
              <w:t xml:space="preserve"> </w:t>
            </w:r>
            <w:proofErr w:type="spellStart"/>
            <w:r w:rsidRPr="009B09C4">
              <w:rPr>
                <w:rFonts w:ascii="Calibri" w:hAnsi="Calibri" w:cs="Calibri"/>
                <w:color w:val="000000"/>
                <w:lang w:val="en-US"/>
              </w:rPr>
              <w:t>lumineux</w:t>
            </w:r>
            <w:proofErr w:type="spellEnd"/>
            <w:r w:rsidRPr="009B09C4">
              <w:rPr>
                <w:rFonts w:ascii="Calibri" w:hAnsi="Calibri" w:cs="Calibri"/>
                <w:color w:val="000000"/>
                <w:lang w:val="en-US"/>
              </w:rPr>
              <w:t xml:space="preserve"> au dessus du lavabo</w:t>
            </w:r>
          </w:p>
        </w:tc>
        <w:tc>
          <w:tcPr>
            <w:tcW w:w="1782" w:type="dxa"/>
            <w:vMerge/>
            <w:tcBorders>
              <w:top w:val="nil"/>
              <w:left w:val="single" w:sz="4" w:space="0" w:color="auto"/>
              <w:bottom w:val="single" w:sz="4" w:space="0" w:color="000000"/>
              <w:right w:val="single" w:sz="4" w:space="0" w:color="auto"/>
            </w:tcBorders>
            <w:vAlign w:val="center"/>
            <w:hideMark/>
          </w:tcPr>
          <w:p w14:paraId="29BEC3C8" w14:textId="77777777" w:rsidR="00181973" w:rsidRPr="009B09C4" w:rsidRDefault="00181973" w:rsidP="00181973">
            <w:pPr>
              <w:overflowPunct/>
              <w:autoSpaceDE/>
              <w:autoSpaceDN/>
              <w:adjustRightInd/>
              <w:textAlignment w:val="auto"/>
              <w:rPr>
                <w:rFonts w:ascii="Calibri" w:hAnsi="Calibri" w:cs="Calibri"/>
                <w:color w:val="000000"/>
                <w:lang w:val="en-US"/>
              </w:rPr>
            </w:pPr>
          </w:p>
        </w:tc>
        <w:tc>
          <w:tcPr>
            <w:tcW w:w="2447" w:type="dxa"/>
            <w:vMerge/>
            <w:tcBorders>
              <w:top w:val="nil"/>
              <w:left w:val="single" w:sz="4" w:space="0" w:color="auto"/>
              <w:bottom w:val="single" w:sz="4" w:space="0" w:color="000000"/>
              <w:right w:val="single" w:sz="4" w:space="0" w:color="auto"/>
            </w:tcBorders>
            <w:vAlign w:val="center"/>
            <w:hideMark/>
          </w:tcPr>
          <w:p w14:paraId="1669A3A7" w14:textId="77777777" w:rsidR="00181973" w:rsidRPr="009B09C4" w:rsidRDefault="00181973" w:rsidP="00181973">
            <w:pPr>
              <w:overflowPunct/>
              <w:autoSpaceDE/>
              <w:autoSpaceDN/>
              <w:adjustRightInd/>
              <w:textAlignment w:val="auto"/>
              <w:rPr>
                <w:rFonts w:ascii="Calibri" w:hAnsi="Calibri" w:cs="Calibri"/>
                <w:color w:val="000000"/>
                <w:lang w:val="en-US"/>
              </w:rPr>
            </w:pPr>
          </w:p>
        </w:tc>
        <w:tc>
          <w:tcPr>
            <w:tcW w:w="2297" w:type="dxa"/>
            <w:vMerge/>
            <w:tcBorders>
              <w:top w:val="nil"/>
              <w:left w:val="nil"/>
              <w:bottom w:val="single" w:sz="4" w:space="0" w:color="000000"/>
              <w:right w:val="single" w:sz="4" w:space="0" w:color="auto"/>
            </w:tcBorders>
            <w:vAlign w:val="center"/>
            <w:hideMark/>
          </w:tcPr>
          <w:p w14:paraId="6DB808E5" w14:textId="77777777" w:rsidR="00181973" w:rsidRPr="009B09C4" w:rsidRDefault="00181973" w:rsidP="00181973">
            <w:pPr>
              <w:overflowPunct/>
              <w:autoSpaceDE/>
              <w:autoSpaceDN/>
              <w:adjustRightInd/>
              <w:textAlignment w:val="auto"/>
              <w:rPr>
                <w:rFonts w:ascii="Calibri" w:hAnsi="Calibri" w:cs="Calibri"/>
                <w:color w:val="000000"/>
                <w:lang w:val="en-US"/>
              </w:rPr>
            </w:pPr>
          </w:p>
        </w:tc>
      </w:tr>
      <w:tr w:rsidR="00181973" w:rsidRPr="00181973" w14:paraId="5E596473" w14:textId="77777777" w:rsidTr="003A08F2">
        <w:trPr>
          <w:trHeight w:val="300"/>
        </w:trPr>
        <w:tc>
          <w:tcPr>
            <w:tcW w:w="1896" w:type="dxa"/>
            <w:vMerge w:val="restart"/>
            <w:tcBorders>
              <w:top w:val="nil"/>
              <w:left w:val="single" w:sz="4" w:space="0" w:color="auto"/>
              <w:bottom w:val="single" w:sz="4" w:space="0" w:color="auto"/>
              <w:right w:val="single" w:sz="4" w:space="0" w:color="auto"/>
            </w:tcBorders>
            <w:shd w:val="clear" w:color="auto" w:fill="auto"/>
            <w:hideMark/>
          </w:tcPr>
          <w:p w14:paraId="79155356"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Chambre principale</w:t>
            </w:r>
          </w:p>
        </w:tc>
        <w:tc>
          <w:tcPr>
            <w:tcW w:w="1704" w:type="dxa"/>
            <w:vMerge w:val="restart"/>
            <w:tcBorders>
              <w:top w:val="nil"/>
              <w:left w:val="single" w:sz="4" w:space="0" w:color="auto"/>
              <w:bottom w:val="single" w:sz="4" w:space="0" w:color="000000"/>
              <w:right w:val="single" w:sz="4" w:space="0" w:color="auto"/>
            </w:tcBorders>
            <w:shd w:val="clear" w:color="auto" w:fill="auto"/>
            <w:hideMark/>
          </w:tcPr>
          <w:p w14:paraId="422B0978"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point lumineux</w:t>
            </w:r>
          </w:p>
        </w:tc>
        <w:tc>
          <w:tcPr>
            <w:tcW w:w="1782" w:type="dxa"/>
            <w:vMerge w:val="restart"/>
            <w:tcBorders>
              <w:top w:val="nil"/>
              <w:left w:val="single" w:sz="4" w:space="0" w:color="auto"/>
              <w:bottom w:val="single" w:sz="4" w:space="0" w:color="000000"/>
              <w:right w:val="single" w:sz="4" w:space="0" w:color="auto"/>
            </w:tcBorders>
            <w:shd w:val="clear" w:color="auto" w:fill="auto"/>
            <w:hideMark/>
          </w:tcPr>
          <w:p w14:paraId="08172AEC"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2 interrupteurs</w:t>
            </w:r>
          </w:p>
        </w:tc>
        <w:tc>
          <w:tcPr>
            <w:tcW w:w="2447" w:type="dxa"/>
            <w:tcBorders>
              <w:top w:val="nil"/>
              <w:left w:val="single" w:sz="4" w:space="0" w:color="auto"/>
              <w:bottom w:val="nil"/>
              <w:right w:val="single" w:sz="4" w:space="0" w:color="auto"/>
            </w:tcBorders>
            <w:shd w:val="clear" w:color="auto" w:fill="auto"/>
            <w:hideMark/>
          </w:tcPr>
          <w:p w14:paraId="7BD6498B"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prise double</w:t>
            </w:r>
          </w:p>
        </w:tc>
        <w:tc>
          <w:tcPr>
            <w:tcW w:w="2297" w:type="dxa"/>
            <w:tcBorders>
              <w:top w:val="nil"/>
              <w:left w:val="nil"/>
              <w:bottom w:val="nil"/>
              <w:right w:val="single" w:sz="4" w:space="0" w:color="auto"/>
            </w:tcBorders>
            <w:shd w:val="clear" w:color="auto" w:fill="auto"/>
            <w:hideMark/>
          </w:tcPr>
          <w:p w14:paraId="66D040F8"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connexion TV</w:t>
            </w:r>
          </w:p>
        </w:tc>
      </w:tr>
      <w:tr w:rsidR="00181973" w:rsidRPr="00181973" w14:paraId="52159D9E" w14:textId="77777777" w:rsidTr="003A08F2">
        <w:trPr>
          <w:trHeight w:val="765"/>
        </w:trPr>
        <w:tc>
          <w:tcPr>
            <w:tcW w:w="1896" w:type="dxa"/>
            <w:vMerge/>
            <w:tcBorders>
              <w:top w:val="nil"/>
              <w:left w:val="single" w:sz="4" w:space="0" w:color="auto"/>
              <w:bottom w:val="single" w:sz="4" w:space="0" w:color="auto"/>
              <w:right w:val="single" w:sz="4" w:space="0" w:color="auto"/>
            </w:tcBorders>
            <w:vAlign w:val="center"/>
            <w:hideMark/>
          </w:tcPr>
          <w:p w14:paraId="266F815F"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04" w:type="dxa"/>
            <w:vMerge/>
            <w:tcBorders>
              <w:top w:val="nil"/>
              <w:left w:val="single" w:sz="4" w:space="0" w:color="auto"/>
              <w:bottom w:val="single" w:sz="4" w:space="0" w:color="000000"/>
              <w:right w:val="single" w:sz="4" w:space="0" w:color="auto"/>
            </w:tcBorders>
            <w:vAlign w:val="center"/>
            <w:hideMark/>
          </w:tcPr>
          <w:p w14:paraId="1EC2DB14"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82" w:type="dxa"/>
            <w:vMerge/>
            <w:tcBorders>
              <w:top w:val="nil"/>
              <w:left w:val="single" w:sz="4" w:space="0" w:color="auto"/>
              <w:bottom w:val="single" w:sz="4" w:space="0" w:color="000000"/>
              <w:right w:val="single" w:sz="4" w:space="0" w:color="auto"/>
            </w:tcBorders>
            <w:vAlign w:val="center"/>
            <w:hideMark/>
          </w:tcPr>
          <w:p w14:paraId="345B3F45"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447" w:type="dxa"/>
            <w:tcBorders>
              <w:top w:val="nil"/>
              <w:left w:val="single" w:sz="4" w:space="0" w:color="auto"/>
              <w:bottom w:val="single" w:sz="4" w:space="0" w:color="auto"/>
              <w:right w:val="single" w:sz="4" w:space="0" w:color="auto"/>
            </w:tcBorders>
            <w:shd w:val="clear" w:color="auto" w:fill="auto"/>
            <w:hideMark/>
          </w:tcPr>
          <w:p w14:paraId="2B970BF7"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2 prises simples</w:t>
            </w:r>
          </w:p>
        </w:tc>
        <w:tc>
          <w:tcPr>
            <w:tcW w:w="2297" w:type="dxa"/>
            <w:tcBorders>
              <w:top w:val="nil"/>
              <w:left w:val="nil"/>
              <w:bottom w:val="single" w:sz="4" w:space="0" w:color="auto"/>
              <w:right w:val="single" w:sz="4" w:space="0" w:color="auto"/>
            </w:tcBorders>
            <w:shd w:val="clear" w:color="auto" w:fill="auto"/>
            <w:hideMark/>
          </w:tcPr>
          <w:p w14:paraId="5CB2CAA9" w14:textId="77777777" w:rsidR="00181973" w:rsidRPr="009B09C4" w:rsidRDefault="00181973" w:rsidP="00181973">
            <w:pPr>
              <w:overflowPunct/>
              <w:autoSpaceDE/>
              <w:autoSpaceDN/>
              <w:adjustRightInd/>
              <w:textAlignment w:val="auto"/>
              <w:rPr>
                <w:rFonts w:ascii="Calibri" w:hAnsi="Calibri" w:cs="Calibri"/>
                <w:color w:val="000000"/>
                <w:lang w:val="en-US"/>
              </w:rPr>
            </w:pPr>
            <w:r w:rsidRPr="009B09C4">
              <w:rPr>
                <w:rFonts w:ascii="Calibri" w:hAnsi="Calibri" w:cs="Calibri"/>
                <w:color w:val="000000"/>
                <w:lang w:val="en-US"/>
              </w:rPr>
              <w:t xml:space="preserve">1 </w:t>
            </w:r>
            <w:proofErr w:type="spellStart"/>
            <w:r w:rsidRPr="009B09C4">
              <w:rPr>
                <w:rFonts w:ascii="Calibri" w:hAnsi="Calibri" w:cs="Calibri"/>
                <w:color w:val="000000"/>
                <w:lang w:val="en-US"/>
              </w:rPr>
              <w:t>connexion</w:t>
            </w:r>
            <w:proofErr w:type="spellEnd"/>
            <w:r w:rsidRPr="009B09C4">
              <w:rPr>
                <w:rFonts w:ascii="Calibri" w:hAnsi="Calibri" w:cs="Calibri"/>
                <w:color w:val="000000"/>
                <w:lang w:val="en-US"/>
              </w:rPr>
              <w:t xml:space="preserve"> UTP (TV numérique </w:t>
            </w:r>
            <w:proofErr w:type="spellStart"/>
            <w:r w:rsidRPr="009B09C4">
              <w:rPr>
                <w:rFonts w:ascii="Calibri" w:hAnsi="Calibri" w:cs="Calibri"/>
                <w:color w:val="000000"/>
                <w:lang w:val="en-US"/>
              </w:rPr>
              <w:t>ou</w:t>
            </w:r>
            <w:proofErr w:type="spellEnd"/>
            <w:r w:rsidRPr="009B09C4">
              <w:rPr>
                <w:rFonts w:ascii="Calibri" w:hAnsi="Calibri" w:cs="Calibri"/>
                <w:color w:val="000000"/>
                <w:lang w:val="en-US"/>
              </w:rPr>
              <w:t xml:space="preserve"> internet)</w:t>
            </w:r>
          </w:p>
        </w:tc>
      </w:tr>
      <w:tr w:rsidR="00181973" w:rsidRPr="00181973" w14:paraId="3E0AE2E9" w14:textId="77777777" w:rsidTr="003A08F2">
        <w:trPr>
          <w:trHeight w:val="300"/>
        </w:trPr>
        <w:tc>
          <w:tcPr>
            <w:tcW w:w="1896" w:type="dxa"/>
            <w:vMerge w:val="restart"/>
            <w:tcBorders>
              <w:top w:val="nil"/>
              <w:left w:val="single" w:sz="4" w:space="0" w:color="auto"/>
              <w:bottom w:val="single" w:sz="4" w:space="0" w:color="auto"/>
              <w:right w:val="single" w:sz="4" w:space="0" w:color="auto"/>
            </w:tcBorders>
            <w:shd w:val="clear" w:color="auto" w:fill="auto"/>
            <w:hideMark/>
          </w:tcPr>
          <w:p w14:paraId="224CA9A4"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Chambres a coucher</w:t>
            </w:r>
          </w:p>
        </w:tc>
        <w:tc>
          <w:tcPr>
            <w:tcW w:w="1704" w:type="dxa"/>
            <w:vMerge w:val="restart"/>
            <w:tcBorders>
              <w:top w:val="nil"/>
              <w:left w:val="single" w:sz="4" w:space="0" w:color="auto"/>
              <w:bottom w:val="single" w:sz="4" w:space="0" w:color="000000"/>
              <w:right w:val="single" w:sz="4" w:space="0" w:color="auto"/>
            </w:tcBorders>
            <w:shd w:val="clear" w:color="auto" w:fill="auto"/>
            <w:hideMark/>
          </w:tcPr>
          <w:p w14:paraId="7214B9FD"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point lumineux</w:t>
            </w:r>
          </w:p>
        </w:tc>
        <w:tc>
          <w:tcPr>
            <w:tcW w:w="1782" w:type="dxa"/>
            <w:vMerge w:val="restart"/>
            <w:tcBorders>
              <w:top w:val="nil"/>
              <w:left w:val="single" w:sz="4" w:space="0" w:color="auto"/>
              <w:bottom w:val="single" w:sz="4" w:space="0" w:color="000000"/>
              <w:right w:val="single" w:sz="4" w:space="0" w:color="auto"/>
            </w:tcBorders>
            <w:shd w:val="clear" w:color="auto" w:fill="auto"/>
            <w:hideMark/>
          </w:tcPr>
          <w:p w14:paraId="20300EB5"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2 interrupteurs</w:t>
            </w:r>
          </w:p>
        </w:tc>
        <w:tc>
          <w:tcPr>
            <w:tcW w:w="2447" w:type="dxa"/>
            <w:tcBorders>
              <w:top w:val="nil"/>
              <w:left w:val="single" w:sz="4" w:space="0" w:color="auto"/>
              <w:bottom w:val="nil"/>
              <w:right w:val="single" w:sz="4" w:space="0" w:color="auto"/>
            </w:tcBorders>
            <w:shd w:val="clear" w:color="auto" w:fill="auto"/>
            <w:hideMark/>
          </w:tcPr>
          <w:p w14:paraId="6EB0E987"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prise double</w:t>
            </w:r>
          </w:p>
        </w:tc>
        <w:tc>
          <w:tcPr>
            <w:tcW w:w="2297" w:type="dxa"/>
            <w:vMerge w:val="restart"/>
            <w:tcBorders>
              <w:top w:val="nil"/>
              <w:left w:val="nil"/>
              <w:bottom w:val="single" w:sz="4" w:space="0" w:color="000000"/>
              <w:right w:val="single" w:sz="4" w:space="0" w:color="auto"/>
            </w:tcBorders>
            <w:shd w:val="clear" w:color="auto" w:fill="auto"/>
            <w:hideMark/>
          </w:tcPr>
          <w:p w14:paraId="13FBCD97"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 </w:t>
            </w:r>
          </w:p>
        </w:tc>
      </w:tr>
      <w:tr w:rsidR="00181973" w:rsidRPr="00181973" w14:paraId="623A31E6" w14:textId="77777777" w:rsidTr="003A08F2">
        <w:trPr>
          <w:trHeight w:val="300"/>
        </w:trPr>
        <w:tc>
          <w:tcPr>
            <w:tcW w:w="1896" w:type="dxa"/>
            <w:vMerge/>
            <w:tcBorders>
              <w:top w:val="nil"/>
              <w:left w:val="single" w:sz="4" w:space="0" w:color="auto"/>
              <w:bottom w:val="single" w:sz="4" w:space="0" w:color="auto"/>
              <w:right w:val="single" w:sz="4" w:space="0" w:color="auto"/>
            </w:tcBorders>
            <w:vAlign w:val="center"/>
            <w:hideMark/>
          </w:tcPr>
          <w:p w14:paraId="42AFE24E"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04" w:type="dxa"/>
            <w:vMerge/>
            <w:tcBorders>
              <w:top w:val="nil"/>
              <w:left w:val="single" w:sz="4" w:space="0" w:color="auto"/>
              <w:bottom w:val="single" w:sz="4" w:space="0" w:color="000000"/>
              <w:right w:val="single" w:sz="4" w:space="0" w:color="auto"/>
            </w:tcBorders>
            <w:vAlign w:val="center"/>
            <w:hideMark/>
          </w:tcPr>
          <w:p w14:paraId="7089A61F"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1782" w:type="dxa"/>
            <w:vMerge/>
            <w:tcBorders>
              <w:top w:val="nil"/>
              <w:left w:val="single" w:sz="4" w:space="0" w:color="auto"/>
              <w:bottom w:val="single" w:sz="4" w:space="0" w:color="000000"/>
              <w:right w:val="single" w:sz="4" w:space="0" w:color="auto"/>
            </w:tcBorders>
            <w:vAlign w:val="center"/>
            <w:hideMark/>
          </w:tcPr>
          <w:p w14:paraId="6BB6E0A8" w14:textId="77777777" w:rsidR="00181973" w:rsidRPr="00181973" w:rsidRDefault="00181973" w:rsidP="00181973">
            <w:pPr>
              <w:overflowPunct/>
              <w:autoSpaceDE/>
              <w:autoSpaceDN/>
              <w:adjustRightInd/>
              <w:textAlignment w:val="auto"/>
              <w:rPr>
                <w:rFonts w:ascii="Calibri" w:hAnsi="Calibri" w:cs="Calibri"/>
                <w:color w:val="000000"/>
                <w:lang w:val="nl-BE"/>
              </w:rPr>
            </w:pPr>
          </w:p>
        </w:tc>
        <w:tc>
          <w:tcPr>
            <w:tcW w:w="2447" w:type="dxa"/>
            <w:tcBorders>
              <w:top w:val="nil"/>
              <w:left w:val="single" w:sz="4" w:space="0" w:color="auto"/>
              <w:bottom w:val="single" w:sz="4" w:space="0" w:color="auto"/>
              <w:right w:val="single" w:sz="4" w:space="0" w:color="auto"/>
            </w:tcBorders>
            <w:shd w:val="clear" w:color="auto" w:fill="auto"/>
            <w:hideMark/>
          </w:tcPr>
          <w:p w14:paraId="61D56E5D" w14:textId="77777777" w:rsidR="00181973" w:rsidRPr="00181973" w:rsidRDefault="00181973" w:rsidP="00181973">
            <w:pPr>
              <w:overflowPunct/>
              <w:autoSpaceDE/>
              <w:autoSpaceDN/>
              <w:adjustRightInd/>
              <w:textAlignment w:val="auto"/>
              <w:rPr>
                <w:rFonts w:ascii="Calibri" w:hAnsi="Calibri" w:cs="Calibri"/>
                <w:color w:val="000000"/>
                <w:lang w:val="nl-BE"/>
              </w:rPr>
            </w:pPr>
            <w:r w:rsidRPr="00181973">
              <w:rPr>
                <w:rFonts w:ascii="Calibri" w:hAnsi="Calibri" w:cs="Calibri"/>
                <w:color w:val="000000"/>
                <w:lang w:val="nl-BE"/>
              </w:rPr>
              <w:t>1 prise simple</w:t>
            </w:r>
          </w:p>
        </w:tc>
        <w:tc>
          <w:tcPr>
            <w:tcW w:w="2297" w:type="dxa"/>
            <w:vMerge/>
            <w:tcBorders>
              <w:top w:val="nil"/>
              <w:left w:val="nil"/>
              <w:bottom w:val="single" w:sz="4" w:space="0" w:color="000000"/>
              <w:right w:val="single" w:sz="4" w:space="0" w:color="auto"/>
            </w:tcBorders>
            <w:vAlign w:val="center"/>
            <w:hideMark/>
          </w:tcPr>
          <w:p w14:paraId="53F7BDD3" w14:textId="77777777" w:rsidR="00181973" w:rsidRPr="00181973" w:rsidRDefault="00181973" w:rsidP="00181973">
            <w:pPr>
              <w:overflowPunct/>
              <w:autoSpaceDE/>
              <w:autoSpaceDN/>
              <w:adjustRightInd/>
              <w:textAlignment w:val="auto"/>
              <w:rPr>
                <w:rFonts w:ascii="Calibri" w:hAnsi="Calibri" w:cs="Calibri"/>
                <w:color w:val="000000"/>
                <w:lang w:val="nl-BE"/>
              </w:rPr>
            </w:pPr>
          </w:p>
        </w:tc>
      </w:tr>
      <w:tr w:rsidR="00181973" w:rsidRPr="00181973" w14:paraId="17ED1AE1" w14:textId="77777777" w:rsidTr="003A08F2">
        <w:trPr>
          <w:trHeight w:val="300"/>
        </w:trPr>
        <w:tc>
          <w:tcPr>
            <w:tcW w:w="1896" w:type="dxa"/>
            <w:tcBorders>
              <w:top w:val="nil"/>
              <w:left w:val="single" w:sz="4" w:space="0" w:color="auto"/>
              <w:bottom w:val="single" w:sz="4" w:space="0" w:color="auto"/>
              <w:right w:val="single" w:sz="4" w:space="0" w:color="auto"/>
            </w:tcBorders>
            <w:shd w:val="clear" w:color="auto" w:fill="auto"/>
            <w:hideMark/>
          </w:tcPr>
          <w:p w14:paraId="6D99341F" w14:textId="77777777" w:rsidR="00181973" w:rsidRPr="00FE6A1E" w:rsidRDefault="00181973" w:rsidP="00181973">
            <w:pPr>
              <w:overflowPunct/>
              <w:autoSpaceDE/>
              <w:autoSpaceDN/>
              <w:adjustRightInd/>
              <w:textAlignment w:val="auto"/>
              <w:rPr>
                <w:rFonts w:ascii="Calibri" w:hAnsi="Calibri" w:cs="Calibri"/>
                <w:color w:val="000000"/>
                <w:lang w:val="nl-BE"/>
              </w:rPr>
            </w:pPr>
            <w:r w:rsidRPr="00FE6A1E">
              <w:rPr>
                <w:rFonts w:ascii="Calibri" w:hAnsi="Calibri" w:cs="Calibri"/>
                <w:color w:val="000000"/>
                <w:lang w:val="nl-BE"/>
              </w:rPr>
              <w:t>Terrasse</w:t>
            </w:r>
          </w:p>
        </w:tc>
        <w:tc>
          <w:tcPr>
            <w:tcW w:w="1704" w:type="dxa"/>
            <w:tcBorders>
              <w:top w:val="nil"/>
              <w:left w:val="nil"/>
              <w:bottom w:val="single" w:sz="4" w:space="0" w:color="auto"/>
              <w:right w:val="single" w:sz="4" w:space="0" w:color="auto"/>
            </w:tcBorders>
            <w:shd w:val="clear" w:color="auto" w:fill="auto"/>
            <w:hideMark/>
          </w:tcPr>
          <w:p w14:paraId="297174DC" w14:textId="77777777" w:rsidR="00181973" w:rsidRPr="00FE6A1E" w:rsidRDefault="00181973" w:rsidP="00181973">
            <w:pPr>
              <w:overflowPunct/>
              <w:autoSpaceDE/>
              <w:autoSpaceDN/>
              <w:adjustRightInd/>
              <w:textAlignment w:val="auto"/>
              <w:rPr>
                <w:rFonts w:ascii="Calibri" w:hAnsi="Calibri" w:cs="Calibri"/>
                <w:color w:val="000000"/>
                <w:lang w:val="nl-BE"/>
              </w:rPr>
            </w:pPr>
            <w:r w:rsidRPr="00FE6A1E">
              <w:rPr>
                <w:rFonts w:ascii="Calibri" w:hAnsi="Calibri" w:cs="Calibri"/>
                <w:color w:val="000000"/>
                <w:lang w:val="nl-BE"/>
              </w:rPr>
              <w:t>1 point lumineux</w:t>
            </w:r>
          </w:p>
        </w:tc>
        <w:tc>
          <w:tcPr>
            <w:tcW w:w="1782" w:type="dxa"/>
            <w:tcBorders>
              <w:top w:val="nil"/>
              <w:left w:val="single" w:sz="4" w:space="0" w:color="auto"/>
              <w:bottom w:val="single" w:sz="4" w:space="0" w:color="auto"/>
              <w:right w:val="single" w:sz="4" w:space="0" w:color="auto"/>
            </w:tcBorders>
            <w:shd w:val="clear" w:color="auto" w:fill="auto"/>
            <w:hideMark/>
          </w:tcPr>
          <w:p w14:paraId="009CEF79" w14:textId="77777777" w:rsidR="00181973" w:rsidRPr="00FE6A1E" w:rsidRDefault="00181973" w:rsidP="00181973">
            <w:pPr>
              <w:overflowPunct/>
              <w:autoSpaceDE/>
              <w:autoSpaceDN/>
              <w:adjustRightInd/>
              <w:textAlignment w:val="auto"/>
              <w:rPr>
                <w:rFonts w:ascii="Calibri" w:hAnsi="Calibri" w:cs="Calibri"/>
                <w:color w:val="000000"/>
                <w:lang w:val="nl-BE"/>
              </w:rPr>
            </w:pPr>
            <w:r w:rsidRPr="00FE6A1E">
              <w:rPr>
                <w:rFonts w:ascii="Calibri" w:hAnsi="Calibri" w:cs="Calibri"/>
                <w:color w:val="000000"/>
                <w:lang w:val="nl-BE"/>
              </w:rPr>
              <w:t>1 interrupteur</w:t>
            </w:r>
          </w:p>
        </w:tc>
        <w:tc>
          <w:tcPr>
            <w:tcW w:w="2447" w:type="dxa"/>
            <w:tcBorders>
              <w:top w:val="nil"/>
              <w:left w:val="single" w:sz="4" w:space="0" w:color="auto"/>
              <w:bottom w:val="single" w:sz="4" w:space="0" w:color="auto"/>
              <w:right w:val="single" w:sz="4" w:space="0" w:color="auto"/>
            </w:tcBorders>
            <w:shd w:val="clear" w:color="auto" w:fill="auto"/>
            <w:hideMark/>
          </w:tcPr>
          <w:p w14:paraId="1F9B9661" w14:textId="77777777" w:rsidR="00181973" w:rsidRPr="00FE6A1E" w:rsidRDefault="00D00203" w:rsidP="00181973">
            <w:pPr>
              <w:overflowPunct/>
              <w:autoSpaceDE/>
              <w:autoSpaceDN/>
              <w:adjustRightInd/>
              <w:textAlignment w:val="auto"/>
              <w:rPr>
                <w:rFonts w:ascii="Calibri" w:hAnsi="Calibri" w:cs="Calibri"/>
                <w:color w:val="000000"/>
                <w:lang w:val="nl-BE"/>
              </w:rPr>
            </w:pPr>
            <w:r w:rsidRPr="00FE6A1E">
              <w:rPr>
                <w:rFonts w:ascii="Calibri" w:hAnsi="Calibri" w:cs="Calibri"/>
                <w:color w:val="000000"/>
                <w:lang w:val="nl-BE"/>
              </w:rPr>
              <w:t>1 prise extérieure</w:t>
            </w:r>
          </w:p>
        </w:tc>
        <w:tc>
          <w:tcPr>
            <w:tcW w:w="2297" w:type="dxa"/>
            <w:tcBorders>
              <w:top w:val="nil"/>
              <w:left w:val="nil"/>
              <w:bottom w:val="single" w:sz="4" w:space="0" w:color="auto"/>
              <w:right w:val="single" w:sz="4" w:space="0" w:color="auto"/>
            </w:tcBorders>
            <w:shd w:val="clear" w:color="auto" w:fill="auto"/>
            <w:hideMark/>
          </w:tcPr>
          <w:p w14:paraId="2EE4BB2B" w14:textId="77777777" w:rsidR="00181973" w:rsidRPr="00FE6A1E" w:rsidRDefault="00181973" w:rsidP="00181973">
            <w:pPr>
              <w:overflowPunct/>
              <w:autoSpaceDE/>
              <w:autoSpaceDN/>
              <w:adjustRightInd/>
              <w:textAlignment w:val="auto"/>
              <w:rPr>
                <w:rFonts w:ascii="Calibri" w:hAnsi="Calibri" w:cs="Calibri"/>
                <w:color w:val="000000"/>
                <w:lang w:val="nl-BE"/>
              </w:rPr>
            </w:pPr>
            <w:r w:rsidRPr="00FE6A1E">
              <w:rPr>
                <w:rFonts w:ascii="Calibri" w:hAnsi="Calibri" w:cs="Calibri"/>
                <w:color w:val="000000"/>
                <w:lang w:val="nl-BE"/>
              </w:rPr>
              <w:t>1 luminaire extérieur</w:t>
            </w:r>
          </w:p>
        </w:tc>
      </w:tr>
    </w:tbl>
    <w:p w14:paraId="7E2CF90C" w14:textId="77777777" w:rsidR="00F3534A" w:rsidRDefault="00F3534A">
      <w:pPr>
        <w:pStyle w:val="Textebrut"/>
        <w:numPr>
          <w:ilvl w:val="12"/>
          <w:numId w:val="0"/>
        </w:numPr>
        <w:rPr>
          <w:rFonts w:ascii="Calibri" w:hAnsi="Calibri"/>
        </w:rPr>
      </w:pPr>
    </w:p>
    <w:p w14:paraId="1E5B389C" w14:textId="77777777" w:rsidR="00D5379C" w:rsidRDefault="00F6413A">
      <w:pPr>
        <w:pStyle w:val="Textebrut"/>
        <w:numPr>
          <w:ilvl w:val="12"/>
          <w:numId w:val="0"/>
        </w:numPr>
        <w:rPr>
          <w:rFonts w:ascii="Calibri" w:hAnsi="Calibri"/>
        </w:rPr>
      </w:pPr>
      <w:r w:rsidRPr="00D5379C">
        <w:rPr>
          <w:rFonts w:ascii="Calibri" w:hAnsi="Calibri"/>
          <w:sz w:val="16"/>
          <w:szCs w:val="16"/>
        </w:rPr>
        <w:t xml:space="preserve">(*) </w:t>
      </w:r>
      <w:r>
        <w:rPr>
          <w:rFonts w:ascii="Calibri" w:hAnsi="Calibri"/>
        </w:rPr>
        <w:t>= seulement si applicable</w:t>
      </w:r>
    </w:p>
    <w:p w14:paraId="2C97827A" w14:textId="77777777" w:rsidR="00FE6A1E" w:rsidRDefault="00FE6A1E">
      <w:pPr>
        <w:pStyle w:val="Textebrut"/>
        <w:numPr>
          <w:ilvl w:val="12"/>
          <w:numId w:val="0"/>
        </w:numPr>
        <w:rPr>
          <w:rFonts w:ascii="Calibri" w:hAnsi="Calibri"/>
        </w:rPr>
      </w:pPr>
    </w:p>
    <w:p w14:paraId="4B7558F0" w14:textId="77777777" w:rsidR="00AA223F" w:rsidRPr="00483881" w:rsidRDefault="00AA223F" w:rsidP="008E2376">
      <w:pPr>
        <w:pStyle w:val="Titre2"/>
        <w:numPr>
          <w:ilvl w:val="1"/>
          <w:numId w:val="3"/>
        </w:numPr>
        <w:jc w:val="both"/>
        <w:rPr>
          <w:rFonts w:ascii="Calibri" w:hAnsi="Calibri"/>
          <w:u w:val="single"/>
        </w:rPr>
      </w:pPr>
      <w:bookmarkStart w:id="288" w:name="_Toc79830712"/>
      <w:bookmarkStart w:id="289" w:name="_Toc122234702"/>
      <w:bookmarkStart w:id="290" w:name="_Toc130292272"/>
      <w:bookmarkStart w:id="291" w:name="_Toc130292358"/>
      <w:bookmarkStart w:id="292" w:name="_Toc130292484"/>
      <w:bookmarkStart w:id="293" w:name="_Toc130292659"/>
      <w:bookmarkStart w:id="294" w:name="_Toc174431044"/>
      <w:bookmarkStart w:id="295" w:name="_Toc279397277"/>
      <w:bookmarkStart w:id="296" w:name="_Toc435279349"/>
      <w:bookmarkStart w:id="297" w:name="_Toc435282840"/>
      <w:bookmarkStart w:id="298" w:name="_Toc437954336"/>
      <w:bookmarkStart w:id="299" w:name="_Toc59000337"/>
      <w:bookmarkStart w:id="300" w:name="_Toc162623163"/>
      <w:r w:rsidRPr="00483881">
        <w:rPr>
          <w:rFonts w:ascii="Calibri" w:hAnsi="Calibri"/>
          <w:u w:val="single"/>
        </w:rPr>
        <w:t>INSTALLATION SANITAIRE</w:t>
      </w:r>
      <w:bookmarkEnd w:id="288"/>
      <w:bookmarkEnd w:id="289"/>
      <w:bookmarkEnd w:id="290"/>
      <w:bookmarkEnd w:id="291"/>
      <w:bookmarkEnd w:id="292"/>
      <w:bookmarkEnd w:id="293"/>
      <w:bookmarkEnd w:id="294"/>
      <w:bookmarkEnd w:id="295"/>
      <w:bookmarkEnd w:id="296"/>
      <w:bookmarkEnd w:id="297"/>
      <w:bookmarkEnd w:id="298"/>
      <w:bookmarkEnd w:id="299"/>
      <w:bookmarkEnd w:id="300"/>
    </w:p>
    <w:p w14:paraId="6FE1C820" w14:textId="77777777" w:rsidR="00AA223F" w:rsidRPr="00483881" w:rsidRDefault="00AA223F">
      <w:pPr>
        <w:pStyle w:val="Textebrut"/>
        <w:jc w:val="both"/>
        <w:rPr>
          <w:rFonts w:ascii="Calibri" w:hAnsi="Calibri"/>
        </w:rPr>
      </w:pPr>
    </w:p>
    <w:p w14:paraId="43C764C4" w14:textId="77777777" w:rsidR="00AA223F" w:rsidRPr="00483881" w:rsidRDefault="00AA223F">
      <w:pPr>
        <w:pStyle w:val="Textebrut"/>
        <w:rPr>
          <w:rFonts w:ascii="Calibri" w:hAnsi="Calibri"/>
        </w:rPr>
      </w:pPr>
      <w:r w:rsidRPr="00483881">
        <w:rPr>
          <w:rFonts w:ascii="Calibri" w:hAnsi="Calibri"/>
        </w:rPr>
        <w:t>Le compteur d'eau est placé dans l'espace prévu à cet effet. Installation selon les instructions de la société de distribution.</w:t>
      </w:r>
    </w:p>
    <w:p w14:paraId="537197D5" w14:textId="77777777" w:rsidR="00AA223F" w:rsidRPr="001B0C56" w:rsidRDefault="00AA223F">
      <w:pPr>
        <w:pStyle w:val="Textebrut"/>
        <w:rPr>
          <w:rFonts w:ascii="Calibri" w:hAnsi="Calibri"/>
        </w:rPr>
      </w:pPr>
    </w:p>
    <w:p w14:paraId="47DA9E0B" w14:textId="77777777" w:rsidR="00AA223F" w:rsidRPr="009F25C8" w:rsidRDefault="00AA223F">
      <w:pPr>
        <w:pStyle w:val="Textebrut"/>
        <w:rPr>
          <w:rFonts w:ascii="Calibri" w:hAnsi="Calibri"/>
          <w:strike/>
        </w:rPr>
      </w:pPr>
      <w:r w:rsidRPr="00483881">
        <w:rPr>
          <w:rFonts w:ascii="Calibri" w:hAnsi="Calibri"/>
        </w:rPr>
        <w:lastRenderedPageBreak/>
        <w:t xml:space="preserve">Les canalisations d'alimentation et d'évacuation de l'eau froide et de l'eau chaude sont constituées de canalisations VPE. Les évacuations sont réalisées dans des tuyaux PVC agréés </w:t>
      </w:r>
      <w:proofErr w:type="spellStart"/>
      <w:r w:rsidRPr="00483881">
        <w:rPr>
          <w:rFonts w:ascii="Calibri" w:hAnsi="Calibri"/>
        </w:rPr>
        <w:t>Benor</w:t>
      </w:r>
      <w:proofErr w:type="spellEnd"/>
      <w:r w:rsidRPr="00483881">
        <w:rPr>
          <w:rFonts w:ascii="Calibri" w:hAnsi="Calibri"/>
        </w:rPr>
        <w:t xml:space="preserve"> ou équivalent, munis des évents nécessaires. Les tuyaux sont intégrés dans les murs ou les sols, sauf dans le local de stockage (par exemple les collecteurs) et dans les zones où l'enduit n'est pas utilisé (par exemple le garage, etc.).</w:t>
      </w:r>
    </w:p>
    <w:p w14:paraId="28EDF9C5" w14:textId="77777777" w:rsidR="00AA223F" w:rsidRPr="00483881" w:rsidRDefault="00AA223F">
      <w:pPr>
        <w:pStyle w:val="Textebrut"/>
        <w:rPr>
          <w:rFonts w:ascii="Calibri" w:hAnsi="Calibri"/>
        </w:rPr>
      </w:pPr>
    </w:p>
    <w:p w14:paraId="4C93B203" w14:textId="77777777" w:rsidR="007E201C" w:rsidRDefault="00AA223F" w:rsidP="007E201C">
      <w:pPr>
        <w:pStyle w:val="Textebrut"/>
        <w:rPr>
          <w:rFonts w:ascii="Calibri" w:hAnsi="Calibri"/>
        </w:rPr>
      </w:pPr>
      <w:r w:rsidRPr="00483881">
        <w:rPr>
          <w:rFonts w:ascii="Calibri" w:hAnsi="Calibri"/>
        </w:rPr>
        <w:t>Les points de prélèvement pour les conduites d'alimentation et de refoulement fournis en standard se trouvent dans la description ci-dessous. Cette description indique le nombre de points fournis et est accompagnée du plan technique de base qui indique l'emplacement.</w:t>
      </w:r>
    </w:p>
    <w:p w14:paraId="592106D0" w14:textId="77777777" w:rsidR="00AA223F" w:rsidRPr="00483881" w:rsidRDefault="00AA223F">
      <w:pPr>
        <w:pStyle w:val="Textebrut"/>
        <w:rPr>
          <w:rFonts w:ascii="Calibri" w:hAnsi="Calibri"/>
        </w:rPr>
      </w:pPr>
      <w:r w:rsidRPr="00483881">
        <w:rPr>
          <w:rFonts w:ascii="Calibri" w:hAnsi="Calibri"/>
        </w:rPr>
        <w:tab/>
      </w:r>
    </w:p>
    <w:p w14:paraId="630F3EB7" w14:textId="77777777" w:rsidR="00AA223F" w:rsidRDefault="004C2BAB">
      <w:pPr>
        <w:pStyle w:val="Textebrut"/>
        <w:rPr>
          <w:rFonts w:ascii="Calibri" w:hAnsi="Calibri"/>
        </w:rPr>
      </w:pPr>
      <w:r>
        <w:rPr>
          <w:rFonts w:ascii="Calibri" w:hAnsi="Calibri"/>
        </w:rPr>
        <w:br w:type="page"/>
      </w:r>
      <w:r w:rsidR="00AA223F" w:rsidRPr="00483881">
        <w:rPr>
          <w:rFonts w:ascii="Calibri" w:hAnsi="Calibri"/>
        </w:rPr>
        <w:lastRenderedPageBreak/>
        <w:t xml:space="preserve">Norme </w:t>
      </w:r>
      <w:r w:rsidR="00CC5EE1" w:rsidRPr="00483881">
        <w:rPr>
          <w:rFonts w:ascii="Calibri" w:hAnsi="Calibri"/>
        </w:rPr>
        <w:t>fournie :</w:t>
      </w:r>
    </w:p>
    <w:p w14:paraId="5AE5D48F" w14:textId="77777777" w:rsidR="00591F78" w:rsidRPr="00483881" w:rsidRDefault="00591F78">
      <w:pPr>
        <w:pStyle w:val="Textebrut"/>
        <w:rPr>
          <w:rFonts w:ascii="Calibri" w:hAnsi="Calibri"/>
        </w:rPr>
      </w:pPr>
    </w:p>
    <w:tbl>
      <w:tblPr>
        <w:tblW w:w="1031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242"/>
        <w:gridCol w:w="4962"/>
        <w:gridCol w:w="4111"/>
      </w:tblGrid>
      <w:tr w:rsidR="001B0C56" w:rsidRPr="008A5735" w14:paraId="0781A63D" w14:textId="77777777" w:rsidTr="008A5735">
        <w:tc>
          <w:tcPr>
            <w:tcW w:w="1242" w:type="dxa"/>
            <w:shd w:val="clear" w:color="auto" w:fill="auto"/>
          </w:tcPr>
          <w:p w14:paraId="3E18693C" w14:textId="77777777" w:rsidR="001B0C56" w:rsidRPr="006B4140" w:rsidRDefault="001B0C56" w:rsidP="00591F78">
            <w:pPr>
              <w:pStyle w:val="Textebrut"/>
              <w:rPr>
                <w:rFonts w:ascii="Calibri" w:hAnsi="Calibri"/>
                <w:u w:val="single"/>
              </w:rPr>
            </w:pPr>
            <w:r w:rsidRPr="006B4140">
              <w:rPr>
                <w:rFonts w:ascii="Calibri" w:hAnsi="Calibri"/>
                <w:u w:val="single"/>
              </w:rPr>
              <w:t>lieu</w:t>
            </w:r>
          </w:p>
        </w:tc>
        <w:tc>
          <w:tcPr>
            <w:tcW w:w="4962" w:type="dxa"/>
            <w:shd w:val="clear" w:color="auto" w:fill="auto"/>
          </w:tcPr>
          <w:p w14:paraId="498A033B" w14:textId="77777777" w:rsidR="001B0C56" w:rsidRPr="006B4140" w:rsidRDefault="001B0C56" w:rsidP="008A5735">
            <w:pPr>
              <w:pStyle w:val="Textebrut"/>
              <w:tabs>
                <w:tab w:val="left" w:pos="4395"/>
              </w:tabs>
              <w:rPr>
                <w:rFonts w:ascii="Calibri" w:hAnsi="Calibri"/>
                <w:u w:val="single"/>
              </w:rPr>
            </w:pPr>
            <w:r w:rsidRPr="006B4140">
              <w:rPr>
                <w:rFonts w:ascii="Calibri" w:hAnsi="Calibri"/>
                <w:u w:val="single"/>
              </w:rPr>
              <w:t>Fournir</w:t>
            </w:r>
          </w:p>
        </w:tc>
        <w:tc>
          <w:tcPr>
            <w:tcW w:w="4111" w:type="dxa"/>
            <w:shd w:val="clear" w:color="auto" w:fill="auto"/>
          </w:tcPr>
          <w:p w14:paraId="4EAABF81" w14:textId="77777777" w:rsidR="001B0C56" w:rsidRPr="006B4140" w:rsidRDefault="001B0C56" w:rsidP="008A5735">
            <w:pPr>
              <w:pStyle w:val="Textebrut"/>
              <w:tabs>
                <w:tab w:val="left" w:pos="4395"/>
              </w:tabs>
              <w:rPr>
                <w:rFonts w:ascii="Calibri" w:hAnsi="Calibri"/>
                <w:u w:val="single"/>
              </w:rPr>
            </w:pPr>
            <w:r w:rsidRPr="006B4140">
              <w:rPr>
                <w:rFonts w:ascii="Calibri" w:hAnsi="Calibri"/>
                <w:u w:val="single"/>
              </w:rPr>
              <w:t>Élimination</w:t>
            </w:r>
          </w:p>
        </w:tc>
      </w:tr>
      <w:tr w:rsidR="001B0C56" w:rsidRPr="008A5735" w14:paraId="6B6231C1" w14:textId="77777777" w:rsidTr="008A5735">
        <w:tc>
          <w:tcPr>
            <w:tcW w:w="1242" w:type="dxa"/>
            <w:shd w:val="clear" w:color="auto" w:fill="auto"/>
          </w:tcPr>
          <w:p w14:paraId="13D314A1" w14:textId="77777777" w:rsidR="001B0C56" w:rsidRPr="006B4140" w:rsidRDefault="001B0C56" w:rsidP="00591F78">
            <w:pPr>
              <w:pStyle w:val="Textebrut"/>
              <w:rPr>
                <w:rFonts w:ascii="Calibri" w:hAnsi="Calibri"/>
              </w:rPr>
            </w:pPr>
          </w:p>
        </w:tc>
        <w:tc>
          <w:tcPr>
            <w:tcW w:w="4962" w:type="dxa"/>
            <w:shd w:val="clear" w:color="auto" w:fill="auto"/>
          </w:tcPr>
          <w:p w14:paraId="23CB2D3F" w14:textId="77777777" w:rsidR="001B0C56" w:rsidRPr="006B4140" w:rsidRDefault="001B0C56" w:rsidP="008A5735">
            <w:pPr>
              <w:pStyle w:val="Textebrut"/>
              <w:tabs>
                <w:tab w:val="left" w:pos="4395"/>
              </w:tabs>
              <w:rPr>
                <w:rFonts w:ascii="Calibri" w:hAnsi="Calibri"/>
              </w:rPr>
            </w:pPr>
          </w:p>
        </w:tc>
        <w:tc>
          <w:tcPr>
            <w:tcW w:w="4111" w:type="dxa"/>
            <w:shd w:val="clear" w:color="auto" w:fill="auto"/>
          </w:tcPr>
          <w:p w14:paraId="44938BAC" w14:textId="77777777" w:rsidR="001B0C56" w:rsidRPr="006B4140" w:rsidRDefault="001B0C56" w:rsidP="008A5735">
            <w:pPr>
              <w:pStyle w:val="Textebrut"/>
              <w:tabs>
                <w:tab w:val="left" w:pos="4395"/>
              </w:tabs>
              <w:rPr>
                <w:rFonts w:ascii="Calibri" w:hAnsi="Calibri"/>
              </w:rPr>
            </w:pPr>
          </w:p>
        </w:tc>
      </w:tr>
      <w:tr w:rsidR="00591F78" w:rsidRPr="007A6538" w14:paraId="747DFCA6" w14:textId="77777777" w:rsidTr="008A5735">
        <w:tc>
          <w:tcPr>
            <w:tcW w:w="1242" w:type="dxa"/>
            <w:shd w:val="clear" w:color="auto" w:fill="auto"/>
          </w:tcPr>
          <w:p w14:paraId="311BA503" w14:textId="77777777" w:rsidR="00591F78" w:rsidRPr="007A6538" w:rsidRDefault="00CC5EE1" w:rsidP="00591F78">
            <w:pPr>
              <w:pStyle w:val="Textebrut"/>
              <w:rPr>
                <w:rFonts w:ascii="Calibri" w:hAnsi="Calibri"/>
                <w:color w:val="000000"/>
              </w:rPr>
            </w:pPr>
            <w:bookmarkStart w:id="301" w:name="_Hlk139881460"/>
            <w:r w:rsidRPr="007A6538">
              <w:rPr>
                <w:rFonts w:ascii="Calibri" w:hAnsi="Calibri"/>
              </w:rPr>
              <w:t>Toilette 1 :</w:t>
            </w:r>
          </w:p>
        </w:tc>
        <w:tc>
          <w:tcPr>
            <w:tcW w:w="4962" w:type="dxa"/>
            <w:shd w:val="clear" w:color="auto" w:fill="auto"/>
          </w:tcPr>
          <w:p w14:paraId="0C962D26" w14:textId="77777777" w:rsidR="00591F78" w:rsidRPr="007A6538" w:rsidRDefault="000746EC" w:rsidP="008A5735">
            <w:pPr>
              <w:pStyle w:val="Textebrut"/>
              <w:tabs>
                <w:tab w:val="left" w:pos="4395"/>
              </w:tabs>
              <w:rPr>
                <w:rFonts w:ascii="Calibri" w:hAnsi="Calibri"/>
              </w:rPr>
            </w:pPr>
            <w:r w:rsidRPr="006B4140">
              <w:rPr>
                <w:rFonts w:ascii="Calibri" w:hAnsi="Calibri"/>
              </w:rPr>
              <w:t>Alimentation KW WC</w:t>
            </w:r>
          </w:p>
          <w:p w14:paraId="784EC219" w14:textId="77777777" w:rsidR="00591F78" w:rsidRPr="007A6538" w:rsidRDefault="00CC5EE1" w:rsidP="00591F78">
            <w:pPr>
              <w:pStyle w:val="Textebrut"/>
              <w:rPr>
                <w:rFonts w:ascii="Calibri" w:hAnsi="Calibri"/>
                <w:color w:val="000000"/>
              </w:rPr>
            </w:pPr>
            <w:r w:rsidRPr="007A6538">
              <w:rPr>
                <w:rFonts w:ascii="Calibri" w:hAnsi="Calibri"/>
              </w:rPr>
              <w:t>Lave-mains d'alimentation KW</w:t>
            </w:r>
          </w:p>
        </w:tc>
        <w:tc>
          <w:tcPr>
            <w:tcW w:w="4111" w:type="dxa"/>
            <w:shd w:val="clear" w:color="auto" w:fill="auto"/>
          </w:tcPr>
          <w:p w14:paraId="00793B3D" w14:textId="77777777" w:rsidR="00591F78" w:rsidRPr="007A6538" w:rsidRDefault="00591F78" w:rsidP="008A5735">
            <w:pPr>
              <w:pStyle w:val="Textebrut"/>
              <w:tabs>
                <w:tab w:val="left" w:pos="4395"/>
              </w:tabs>
              <w:rPr>
                <w:rFonts w:ascii="Calibri" w:hAnsi="Calibri"/>
              </w:rPr>
            </w:pPr>
            <w:r w:rsidRPr="007A6538">
              <w:rPr>
                <w:rFonts w:ascii="Calibri" w:hAnsi="Calibri"/>
              </w:rPr>
              <w:t>Vidange des toilettes</w:t>
            </w:r>
          </w:p>
          <w:p w14:paraId="45E233E7" w14:textId="77777777" w:rsidR="00F6413A" w:rsidRPr="007A6538" w:rsidRDefault="00591F78" w:rsidP="00591F78">
            <w:pPr>
              <w:pStyle w:val="Textebrut"/>
              <w:rPr>
                <w:rFonts w:ascii="Calibri" w:hAnsi="Calibri"/>
                <w:color w:val="000000"/>
              </w:rPr>
            </w:pPr>
            <w:r w:rsidRPr="007A6538">
              <w:rPr>
                <w:rFonts w:ascii="Calibri" w:hAnsi="Calibri"/>
              </w:rPr>
              <w:t>Drain de lavabo pour lave-mains</w:t>
            </w:r>
          </w:p>
          <w:p w14:paraId="11EE0D39" w14:textId="77777777" w:rsidR="00E964CA" w:rsidRPr="007A6538" w:rsidRDefault="00E964CA" w:rsidP="00591F78">
            <w:pPr>
              <w:pStyle w:val="Textebrut"/>
              <w:rPr>
                <w:rFonts w:ascii="Calibri" w:hAnsi="Calibri"/>
                <w:color w:val="000000"/>
              </w:rPr>
            </w:pPr>
          </w:p>
        </w:tc>
      </w:tr>
      <w:bookmarkEnd w:id="301"/>
      <w:tr w:rsidR="009F25C8" w:rsidRPr="008A5735" w14:paraId="63ECFE7A" w14:textId="77777777" w:rsidTr="008A5735">
        <w:tc>
          <w:tcPr>
            <w:tcW w:w="1242" w:type="dxa"/>
            <w:shd w:val="clear" w:color="auto" w:fill="auto"/>
          </w:tcPr>
          <w:p w14:paraId="20526E4F" w14:textId="77777777" w:rsidR="009F25C8" w:rsidRPr="006B4140" w:rsidRDefault="009F25C8" w:rsidP="009F25C8">
            <w:pPr>
              <w:pStyle w:val="Textebrut"/>
              <w:rPr>
                <w:rFonts w:ascii="Calibri" w:hAnsi="Calibri"/>
                <w:color w:val="000000"/>
              </w:rPr>
            </w:pPr>
            <w:r w:rsidRPr="006B4140">
              <w:rPr>
                <w:rFonts w:ascii="Calibri" w:hAnsi="Calibri"/>
              </w:rPr>
              <w:t>Cuisine:</w:t>
            </w:r>
          </w:p>
        </w:tc>
        <w:tc>
          <w:tcPr>
            <w:tcW w:w="4962" w:type="dxa"/>
            <w:shd w:val="clear" w:color="auto" w:fill="auto"/>
          </w:tcPr>
          <w:p w14:paraId="155E85DF" w14:textId="77777777" w:rsidR="009F25C8" w:rsidRPr="006B4140" w:rsidRDefault="009F25C8" w:rsidP="009F25C8">
            <w:pPr>
              <w:pStyle w:val="Textebrut"/>
              <w:rPr>
                <w:rFonts w:ascii="Calibri" w:hAnsi="Calibri"/>
                <w:color w:val="000000"/>
              </w:rPr>
            </w:pPr>
            <w:r w:rsidRPr="006B4140">
              <w:rPr>
                <w:rFonts w:ascii="Calibri" w:hAnsi="Calibri"/>
              </w:rPr>
              <w:t>Raccordement évier alimentation KW+WW lave-vaisselle KW</w:t>
            </w:r>
          </w:p>
        </w:tc>
        <w:tc>
          <w:tcPr>
            <w:tcW w:w="4111" w:type="dxa"/>
            <w:shd w:val="clear" w:color="auto" w:fill="auto"/>
          </w:tcPr>
          <w:p w14:paraId="66428630" w14:textId="77777777" w:rsidR="009F25C8" w:rsidRPr="006B4140" w:rsidRDefault="009F25C8" w:rsidP="009F25C8">
            <w:pPr>
              <w:pStyle w:val="Textebrut"/>
              <w:tabs>
                <w:tab w:val="left" w:pos="4395"/>
              </w:tabs>
              <w:rPr>
                <w:rFonts w:ascii="Calibri" w:hAnsi="Calibri"/>
              </w:rPr>
            </w:pPr>
            <w:r w:rsidRPr="006B4140">
              <w:rPr>
                <w:rFonts w:ascii="Calibri" w:hAnsi="Calibri"/>
              </w:rPr>
              <w:t>Vidange d'évier</w:t>
            </w:r>
          </w:p>
          <w:p w14:paraId="2122D8E6" w14:textId="77777777" w:rsidR="009F25C8" w:rsidRPr="006B4140" w:rsidRDefault="009F25C8" w:rsidP="009F25C8">
            <w:pPr>
              <w:pStyle w:val="Textebrut"/>
              <w:rPr>
                <w:rFonts w:ascii="Calibri" w:hAnsi="Calibri"/>
              </w:rPr>
            </w:pPr>
            <w:r w:rsidRPr="006B4140">
              <w:rPr>
                <w:rFonts w:ascii="Calibri" w:hAnsi="Calibri"/>
              </w:rPr>
              <w:t>Vidange lave-vaisselle possible via té sur évier</w:t>
            </w:r>
          </w:p>
          <w:p w14:paraId="50E7B3E3" w14:textId="77777777" w:rsidR="009F25C8" w:rsidRPr="006B4140" w:rsidRDefault="009F25C8" w:rsidP="009F25C8">
            <w:pPr>
              <w:pStyle w:val="Textebrut"/>
              <w:rPr>
                <w:rFonts w:ascii="Calibri" w:hAnsi="Calibri"/>
                <w:color w:val="000000"/>
              </w:rPr>
            </w:pPr>
          </w:p>
        </w:tc>
      </w:tr>
      <w:tr w:rsidR="009F25C8" w:rsidRPr="007A6538" w14:paraId="3D0700C3" w14:textId="77777777" w:rsidTr="008A5735">
        <w:tc>
          <w:tcPr>
            <w:tcW w:w="1242" w:type="dxa"/>
            <w:shd w:val="clear" w:color="auto" w:fill="auto"/>
          </w:tcPr>
          <w:p w14:paraId="15EB878F" w14:textId="77777777" w:rsidR="009F25C8" w:rsidRPr="007A6538" w:rsidRDefault="009F25C8" w:rsidP="009F25C8">
            <w:pPr>
              <w:pStyle w:val="Textebrut"/>
              <w:rPr>
                <w:rFonts w:ascii="Calibri" w:hAnsi="Calibri"/>
                <w:color w:val="000000"/>
              </w:rPr>
            </w:pPr>
            <w:r w:rsidRPr="007A6538">
              <w:rPr>
                <w:rFonts w:ascii="Calibri" w:hAnsi="Calibri"/>
              </w:rPr>
              <w:t>Sauvetage:</w:t>
            </w:r>
          </w:p>
        </w:tc>
        <w:tc>
          <w:tcPr>
            <w:tcW w:w="4962" w:type="dxa"/>
            <w:shd w:val="clear" w:color="auto" w:fill="auto"/>
          </w:tcPr>
          <w:p w14:paraId="07BC2862" w14:textId="77777777" w:rsidR="009F25C8" w:rsidRPr="007A6538" w:rsidRDefault="00BB6910" w:rsidP="009F25C8">
            <w:pPr>
              <w:pStyle w:val="Textebrut"/>
              <w:tabs>
                <w:tab w:val="left" w:pos="1134"/>
                <w:tab w:val="left" w:pos="4395"/>
              </w:tabs>
              <w:rPr>
                <w:rFonts w:ascii="Calibri" w:hAnsi="Calibri"/>
              </w:rPr>
            </w:pPr>
            <w:r>
              <w:rPr>
                <w:rFonts w:ascii="Calibri" w:hAnsi="Calibri"/>
              </w:rPr>
              <w:t>Alimentation machine à laver KW</w:t>
            </w:r>
          </w:p>
          <w:p w14:paraId="5865EA40" w14:textId="77777777" w:rsidR="009F25C8" w:rsidRPr="007A6538" w:rsidRDefault="009F25C8" w:rsidP="009F25C8">
            <w:pPr>
              <w:pStyle w:val="Textebrut"/>
              <w:rPr>
                <w:rFonts w:ascii="Calibri" w:hAnsi="Calibri"/>
                <w:color w:val="000000"/>
              </w:rPr>
            </w:pPr>
            <w:r w:rsidRPr="007A6538">
              <w:rPr>
                <w:rFonts w:ascii="Calibri" w:hAnsi="Calibri"/>
              </w:rPr>
              <w:t>Fourniture de chauffage central en KW</w:t>
            </w:r>
          </w:p>
        </w:tc>
        <w:tc>
          <w:tcPr>
            <w:tcW w:w="4111" w:type="dxa"/>
            <w:shd w:val="clear" w:color="auto" w:fill="auto"/>
          </w:tcPr>
          <w:p w14:paraId="58D8915C" w14:textId="77777777" w:rsidR="009F25C8" w:rsidRPr="007A6538" w:rsidRDefault="009F25C8" w:rsidP="009F25C8">
            <w:pPr>
              <w:pStyle w:val="Textebrut"/>
              <w:rPr>
                <w:rFonts w:ascii="Calibri" w:hAnsi="Calibri"/>
              </w:rPr>
            </w:pPr>
            <w:r w:rsidRPr="007A6538">
              <w:rPr>
                <w:rFonts w:ascii="Calibri" w:hAnsi="Calibri"/>
              </w:rPr>
              <w:t xml:space="preserve">Vidange lave-linge </w:t>
            </w:r>
            <w:r w:rsidRPr="007A6538">
              <w:rPr>
                <w:rFonts w:ascii="Calibri" w:hAnsi="Calibri"/>
              </w:rPr>
              <w:br/>
              <w:t>Vidange chauffage central</w:t>
            </w:r>
          </w:p>
          <w:p w14:paraId="074D56C9" w14:textId="77777777" w:rsidR="009F25C8" w:rsidRPr="007A6538" w:rsidRDefault="009F25C8" w:rsidP="009F25C8">
            <w:pPr>
              <w:pStyle w:val="Textebrut"/>
              <w:rPr>
                <w:rFonts w:ascii="Calibri" w:hAnsi="Calibri"/>
                <w:color w:val="000000"/>
              </w:rPr>
            </w:pPr>
          </w:p>
        </w:tc>
      </w:tr>
      <w:tr w:rsidR="009F25C8" w:rsidRPr="007A6538" w14:paraId="0D3FDEFA" w14:textId="77777777" w:rsidTr="008A5735">
        <w:tc>
          <w:tcPr>
            <w:tcW w:w="1242" w:type="dxa"/>
            <w:shd w:val="clear" w:color="auto" w:fill="auto"/>
          </w:tcPr>
          <w:p w14:paraId="50B504F7" w14:textId="77777777" w:rsidR="009F25C8" w:rsidRPr="007A6538" w:rsidRDefault="009F25C8" w:rsidP="009F25C8">
            <w:pPr>
              <w:pStyle w:val="Textebrut"/>
              <w:rPr>
                <w:rFonts w:ascii="Calibri" w:hAnsi="Calibri"/>
                <w:color w:val="000000"/>
              </w:rPr>
            </w:pPr>
            <w:r w:rsidRPr="007A6538">
              <w:rPr>
                <w:rFonts w:ascii="Calibri" w:hAnsi="Calibri"/>
              </w:rPr>
              <w:t>Salle de bains:</w:t>
            </w:r>
          </w:p>
        </w:tc>
        <w:tc>
          <w:tcPr>
            <w:tcW w:w="4962" w:type="dxa"/>
            <w:shd w:val="clear" w:color="auto" w:fill="auto"/>
          </w:tcPr>
          <w:p w14:paraId="4B8C668D" w14:textId="77777777" w:rsidR="009F25C8" w:rsidRPr="007A6538" w:rsidRDefault="009F25C8" w:rsidP="009F25C8">
            <w:pPr>
              <w:pStyle w:val="Textebrut"/>
              <w:tabs>
                <w:tab w:val="left" w:pos="4395"/>
              </w:tabs>
              <w:rPr>
                <w:rFonts w:ascii="Calibri" w:hAnsi="Calibri"/>
              </w:rPr>
            </w:pPr>
            <w:r w:rsidRPr="007A6538">
              <w:rPr>
                <w:rFonts w:ascii="Calibri" w:hAnsi="Calibri"/>
              </w:rPr>
              <w:t>Alimentation KW+WW bain et/ou douche (qui est fournie sur plan)</w:t>
            </w:r>
          </w:p>
          <w:p w14:paraId="6446FB7F" w14:textId="77777777" w:rsidR="009F25C8" w:rsidRPr="007A6538" w:rsidRDefault="009F25C8" w:rsidP="009F25C8">
            <w:pPr>
              <w:pStyle w:val="Textebrut"/>
              <w:rPr>
                <w:rFonts w:ascii="Calibri" w:hAnsi="Calibri"/>
              </w:rPr>
            </w:pPr>
            <w:r w:rsidRPr="007A6538">
              <w:rPr>
                <w:rFonts w:ascii="Calibri" w:hAnsi="Calibri"/>
              </w:rPr>
              <w:t>Éviers d'alimentation KW+WW</w:t>
            </w:r>
          </w:p>
          <w:p w14:paraId="122B33E5" w14:textId="77777777" w:rsidR="009F25C8" w:rsidRPr="007A6538" w:rsidRDefault="009F25C8" w:rsidP="009F25C8">
            <w:pPr>
              <w:pStyle w:val="Textebrut"/>
              <w:rPr>
                <w:rFonts w:ascii="Calibri" w:hAnsi="Calibri"/>
                <w:color w:val="000000"/>
              </w:rPr>
            </w:pPr>
          </w:p>
        </w:tc>
        <w:tc>
          <w:tcPr>
            <w:tcW w:w="4111" w:type="dxa"/>
            <w:shd w:val="clear" w:color="auto" w:fill="auto"/>
          </w:tcPr>
          <w:p w14:paraId="1E729C3B" w14:textId="77777777" w:rsidR="009F25C8" w:rsidRPr="007A6538" w:rsidRDefault="009F25C8" w:rsidP="009F25C8">
            <w:pPr>
              <w:pStyle w:val="Textebrut"/>
              <w:tabs>
                <w:tab w:val="left" w:pos="4395"/>
              </w:tabs>
              <w:rPr>
                <w:rFonts w:ascii="Calibri" w:hAnsi="Calibri"/>
              </w:rPr>
            </w:pPr>
            <w:r w:rsidRPr="007A6538">
              <w:rPr>
                <w:rFonts w:ascii="Calibri" w:hAnsi="Calibri"/>
              </w:rPr>
              <w:t>Drain de bain et/ou douche (qui est prévu sur le plan)</w:t>
            </w:r>
          </w:p>
          <w:p w14:paraId="2DE03437" w14:textId="77777777" w:rsidR="009F25C8" w:rsidRPr="007A6538" w:rsidRDefault="009F25C8" w:rsidP="000746EC">
            <w:pPr>
              <w:pStyle w:val="Textebrut"/>
              <w:rPr>
                <w:rFonts w:ascii="Calibri" w:hAnsi="Calibri"/>
                <w:color w:val="000000"/>
              </w:rPr>
            </w:pPr>
            <w:r w:rsidRPr="007A6538">
              <w:rPr>
                <w:rFonts w:ascii="Calibri" w:hAnsi="Calibri"/>
              </w:rPr>
              <w:t>Éviers de drainage</w:t>
            </w:r>
          </w:p>
        </w:tc>
      </w:tr>
    </w:tbl>
    <w:p w14:paraId="6659CAC0" w14:textId="77777777" w:rsidR="00591F78" w:rsidRPr="007A6538" w:rsidRDefault="00591F78" w:rsidP="00591F78">
      <w:pPr>
        <w:pStyle w:val="Textebrut"/>
        <w:tabs>
          <w:tab w:val="left" w:pos="4395"/>
        </w:tabs>
        <w:rPr>
          <w:rFonts w:ascii="Calibri" w:hAnsi="Calibri"/>
        </w:rPr>
      </w:pPr>
    </w:p>
    <w:p w14:paraId="1DC40EDB" w14:textId="77777777" w:rsidR="00285CFC" w:rsidRPr="007A6538" w:rsidRDefault="00AC12CE" w:rsidP="00AC12CE">
      <w:pPr>
        <w:pStyle w:val="Textebrut"/>
        <w:rPr>
          <w:rFonts w:ascii="Calibri" w:hAnsi="Calibri"/>
        </w:rPr>
      </w:pPr>
      <w:r w:rsidRPr="007A6538">
        <w:rPr>
          <w:rFonts w:ascii="Calibri" w:hAnsi="Calibri"/>
        </w:rPr>
        <w:t>KW = eau froide ; WW = eau chaude ;</w:t>
      </w:r>
    </w:p>
    <w:p w14:paraId="057A98A4" w14:textId="77777777" w:rsidR="00AA223F" w:rsidRPr="00483881" w:rsidRDefault="00AA223F" w:rsidP="008E2376">
      <w:pPr>
        <w:pStyle w:val="Titre2"/>
        <w:numPr>
          <w:ilvl w:val="1"/>
          <w:numId w:val="3"/>
        </w:numPr>
        <w:jc w:val="both"/>
        <w:rPr>
          <w:rFonts w:ascii="Calibri" w:hAnsi="Calibri"/>
          <w:u w:val="single"/>
        </w:rPr>
      </w:pPr>
      <w:bookmarkStart w:id="302" w:name="_Toc79830713"/>
      <w:bookmarkStart w:id="303" w:name="_Toc122234703"/>
      <w:bookmarkStart w:id="304" w:name="_Toc130292273"/>
      <w:bookmarkStart w:id="305" w:name="_Toc130292359"/>
      <w:bookmarkStart w:id="306" w:name="_Toc130292485"/>
      <w:bookmarkStart w:id="307" w:name="_Toc130292660"/>
      <w:bookmarkStart w:id="308" w:name="_Toc174431045"/>
      <w:bookmarkStart w:id="309" w:name="_Toc279397278"/>
      <w:bookmarkStart w:id="310" w:name="_Toc435279350"/>
      <w:bookmarkStart w:id="311" w:name="_Toc435282841"/>
      <w:bookmarkStart w:id="312" w:name="_Toc437954337"/>
      <w:bookmarkStart w:id="313" w:name="_Toc59000338"/>
      <w:bookmarkStart w:id="314" w:name="_Toc162623164"/>
      <w:r w:rsidRPr="00483881">
        <w:rPr>
          <w:rFonts w:ascii="Calibri" w:hAnsi="Calibri"/>
          <w:u w:val="single"/>
        </w:rPr>
        <w:t>CHAUFFAGE</w:t>
      </w:r>
      <w:bookmarkEnd w:id="302"/>
      <w:bookmarkEnd w:id="303"/>
      <w:bookmarkEnd w:id="304"/>
      <w:bookmarkEnd w:id="305"/>
      <w:bookmarkEnd w:id="306"/>
      <w:bookmarkEnd w:id="307"/>
      <w:bookmarkEnd w:id="308"/>
      <w:bookmarkEnd w:id="309"/>
      <w:bookmarkEnd w:id="310"/>
      <w:bookmarkEnd w:id="311"/>
      <w:bookmarkEnd w:id="312"/>
      <w:bookmarkEnd w:id="313"/>
      <w:bookmarkEnd w:id="314"/>
    </w:p>
    <w:p w14:paraId="4B3E7E14" w14:textId="77777777" w:rsidR="00AA223F" w:rsidRPr="00483881" w:rsidRDefault="00AA223F">
      <w:pPr>
        <w:rPr>
          <w:rFonts w:ascii="Calibri" w:hAnsi="Calibri"/>
          <w:color w:val="000000"/>
          <w:u w:val="single"/>
        </w:rPr>
      </w:pPr>
    </w:p>
    <w:p w14:paraId="3777AF71" w14:textId="77777777" w:rsidR="008F0329" w:rsidRPr="008F0329" w:rsidRDefault="008F0329" w:rsidP="009F25C8">
      <w:pPr>
        <w:rPr>
          <w:rFonts w:ascii="Calibri" w:hAnsi="Calibri"/>
        </w:rPr>
      </w:pPr>
      <w:r w:rsidRPr="007A6538">
        <w:rPr>
          <w:rFonts w:ascii="Calibri" w:hAnsi="Calibri"/>
        </w:rPr>
        <w:t>Le chauffage est constitué d'une chaudière murale individuelle au gaz à condensation à haut rendement, qui fournit une puissance suffisante pour le chauffage au sol et pour assurer la distribution normale de l'eau chaude sanitaire. La chaudière est placée dans le débarras. La température est contrôlée au moyen d'un thermostat prévu dans le salon. La chaudière murale gaz à condensation à haut rendement est choisie sur la base du rapport PEB.</w:t>
      </w:r>
    </w:p>
    <w:p w14:paraId="0592444B" w14:textId="77777777" w:rsidR="008F0329" w:rsidRPr="008F0329" w:rsidRDefault="008F0329" w:rsidP="008F0329">
      <w:pPr>
        <w:rPr>
          <w:rFonts w:ascii="Calibri" w:hAnsi="Calibri"/>
        </w:rPr>
      </w:pPr>
    </w:p>
    <w:p w14:paraId="5752943D" w14:textId="77777777" w:rsidR="008F0329" w:rsidRPr="008F0329" w:rsidRDefault="008F0329" w:rsidP="008F0329">
      <w:pPr>
        <w:rPr>
          <w:rFonts w:ascii="Calibri" w:hAnsi="Calibri"/>
        </w:rPr>
      </w:pPr>
      <w:r w:rsidRPr="008F0329">
        <w:rPr>
          <w:rFonts w:ascii="Calibri" w:hAnsi="Calibri"/>
        </w:rPr>
        <w:t>Chauffage par le sol:</w:t>
      </w:r>
    </w:p>
    <w:p w14:paraId="160DBB55" w14:textId="77777777" w:rsidR="008F0329" w:rsidRPr="008F0329" w:rsidRDefault="008F0329" w:rsidP="008F0329">
      <w:pPr>
        <w:rPr>
          <w:rFonts w:ascii="Calibri" w:hAnsi="Calibri"/>
        </w:rPr>
      </w:pPr>
      <w:r w:rsidRPr="007A6538">
        <w:rPr>
          <w:rFonts w:ascii="Calibri" w:hAnsi="Calibri"/>
        </w:rPr>
        <w:t>Un circuit complet de canalisations en plastique spécialement prévues est posé dans l'appartement et intégré à la planche de finition.</w:t>
      </w:r>
    </w:p>
    <w:p w14:paraId="27D8772F" w14:textId="77777777" w:rsidR="008F0329" w:rsidRPr="008F0329" w:rsidRDefault="008F0329" w:rsidP="008F0329">
      <w:pPr>
        <w:rPr>
          <w:rFonts w:ascii="Calibri" w:hAnsi="Calibri"/>
        </w:rPr>
      </w:pPr>
      <w:r w:rsidRPr="008F0329">
        <w:rPr>
          <w:rFonts w:ascii="Calibri" w:hAnsi="Calibri"/>
        </w:rPr>
        <w:t>Ces canalisations sont reliées à des collecteurs par circuit et contiennent de l'eau moyennement chaude contrôlée par des pompes.</w:t>
      </w:r>
    </w:p>
    <w:p w14:paraId="36610E9B" w14:textId="77777777" w:rsidR="008F0329" w:rsidRPr="008F0329" w:rsidRDefault="008F0329" w:rsidP="008F0329">
      <w:pPr>
        <w:rPr>
          <w:rFonts w:ascii="Calibri" w:hAnsi="Calibri"/>
        </w:rPr>
      </w:pPr>
      <w:r w:rsidRPr="008F0329">
        <w:rPr>
          <w:rFonts w:ascii="Calibri" w:hAnsi="Calibri"/>
        </w:rPr>
        <w:t>Le système de chauffage au sol est réglé sur le thermostat du salon.</w:t>
      </w:r>
    </w:p>
    <w:p w14:paraId="447A238E" w14:textId="77777777" w:rsidR="008F0329" w:rsidRPr="008F0329" w:rsidRDefault="008F0329" w:rsidP="008F0329">
      <w:pPr>
        <w:rPr>
          <w:rFonts w:ascii="Calibri" w:hAnsi="Calibri"/>
        </w:rPr>
      </w:pPr>
      <w:r w:rsidRPr="008F0329">
        <w:rPr>
          <w:rFonts w:ascii="Calibri" w:hAnsi="Calibri"/>
        </w:rPr>
        <w:t>Ceci reste dans les directives imposées par le fabricant.</w:t>
      </w:r>
    </w:p>
    <w:p w14:paraId="1CB2D0DC" w14:textId="77777777" w:rsidR="008F0329" w:rsidRDefault="008F0329" w:rsidP="008F0329">
      <w:pPr>
        <w:pStyle w:val="Textebrut"/>
        <w:rPr>
          <w:rFonts w:ascii="Calibri" w:hAnsi="Calibri"/>
        </w:rPr>
      </w:pPr>
      <w:r w:rsidRPr="008F0329">
        <w:rPr>
          <w:rFonts w:ascii="Calibri" w:hAnsi="Calibri"/>
        </w:rPr>
        <w:t>Chaque installation est fournie avec un manuel pour une utilisation optimale.</w:t>
      </w:r>
    </w:p>
    <w:p w14:paraId="13034C56" w14:textId="77777777" w:rsidR="008F0329" w:rsidRDefault="008F0329" w:rsidP="008F0329">
      <w:pPr>
        <w:pStyle w:val="Textebrut"/>
        <w:rPr>
          <w:rFonts w:ascii="Calibri" w:hAnsi="Calibri"/>
        </w:rPr>
      </w:pPr>
    </w:p>
    <w:p w14:paraId="00942C81" w14:textId="77777777" w:rsidR="00AA223F" w:rsidRDefault="00AA223F">
      <w:pPr>
        <w:pStyle w:val="Textebrut"/>
        <w:rPr>
          <w:rFonts w:ascii="Calibri" w:hAnsi="Calibri"/>
        </w:rPr>
      </w:pPr>
      <w:r w:rsidRPr="00483881">
        <w:rPr>
          <w:rFonts w:ascii="Calibri" w:hAnsi="Calibri"/>
        </w:rPr>
        <w:t>Les capacités du chauffage par le sol sont calculées de telle sorte qu'à une température extérieure de - 7°C, les températures intérieures minimales suivantes peuvent être fournies avec le chauffage simultané de toutes les pièces :</w:t>
      </w:r>
    </w:p>
    <w:p w14:paraId="4F7BF940" w14:textId="77777777" w:rsidR="00E76BA8" w:rsidRDefault="00E76BA8">
      <w:pPr>
        <w:pStyle w:val="Textebrut"/>
        <w:rPr>
          <w:rFonts w:ascii="Calibri" w:hAnsi="Calibri"/>
        </w:rPr>
      </w:pPr>
    </w:p>
    <w:p w14:paraId="6215E26B" w14:textId="77777777" w:rsidR="00BA60E4" w:rsidRPr="00483881" w:rsidRDefault="00BA60E4">
      <w:pPr>
        <w:pStyle w:val="Textebrut"/>
        <w:rPr>
          <w:rFonts w:ascii="Calibri" w:hAnsi="Calibri"/>
        </w:rPr>
      </w:pPr>
    </w:p>
    <w:tbl>
      <w:tblPr>
        <w:tblW w:w="0" w:type="auto"/>
        <w:tblBorders>
          <w:insideV w:val="single" w:sz="4" w:space="0" w:color="auto"/>
        </w:tblBorders>
        <w:tblLook w:val="01E0" w:firstRow="1" w:lastRow="1" w:firstColumn="1" w:lastColumn="1" w:noHBand="0" w:noVBand="0"/>
      </w:tblPr>
      <w:tblGrid>
        <w:gridCol w:w="4826"/>
        <w:gridCol w:w="4800"/>
      </w:tblGrid>
      <w:tr w:rsidR="00BA60E4" w:rsidRPr="008A5735" w14:paraId="543249D5" w14:textId="77777777" w:rsidTr="008A5735">
        <w:tc>
          <w:tcPr>
            <w:tcW w:w="4883" w:type="dxa"/>
            <w:shd w:val="clear" w:color="auto" w:fill="auto"/>
          </w:tcPr>
          <w:p w14:paraId="7C9C03D3" w14:textId="77777777" w:rsidR="00BA60E4" w:rsidRPr="008A5735" w:rsidRDefault="00BA60E4" w:rsidP="008A5735">
            <w:pPr>
              <w:pStyle w:val="Textebrut"/>
              <w:tabs>
                <w:tab w:val="left" w:pos="2694"/>
              </w:tabs>
              <w:rPr>
                <w:rFonts w:ascii="Calibri" w:hAnsi="Calibri"/>
              </w:rPr>
            </w:pPr>
            <w:r w:rsidRPr="008A5735">
              <w:rPr>
                <w:rFonts w:ascii="Calibri" w:hAnsi="Calibri"/>
              </w:rPr>
              <w:t xml:space="preserve">Salle : </w:t>
            </w:r>
            <w:r w:rsidRPr="008A5735">
              <w:rPr>
                <w:rFonts w:ascii="Calibri" w:hAnsi="Calibri"/>
              </w:rPr>
              <w:tab/>
              <w:t>+ 16°C</w:t>
            </w:r>
          </w:p>
          <w:p w14:paraId="084BB782" w14:textId="77777777" w:rsidR="00BA60E4" w:rsidRPr="008A5735" w:rsidRDefault="00BA60E4" w:rsidP="008A5735">
            <w:pPr>
              <w:pStyle w:val="Textebrut"/>
              <w:tabs>
                <w:tab w:val="left" w:pos="2694"/>
              </w:tabs>
              <w:rPr>
                <w:rFonts w:ascii="Calibri" w:hAnsi="Calibri"/>
              </w:rPr>
            </w:pPr>
            <w:r w:rsidRPr="008A5735">
              <w:rPr>
                <w:rFonts w:ascii="Calibri" w:hAnsi="Calibri"/>
              </w:rPr>
              <w:t xml:space="preserve">Séjour, séjour &amp; cuisine : </w:t>
            </w:r>
            <w:r w:rsidRPr="008A5735">
              <w:rPr>
                <w:rFonts w:ascii="Calibri" w:hAnsi="Calibri"/>
              </w:rPr>
              <w:tab/>
              <w:t xml:space="preserve">+ 2 </w:t>
            </w:r>
            <w:r w:rsidR="007A6538">
              <w:rPr>
                <w:rFonts w:ascii="Calibri" w:hAnsi="Calibri"/>
              </w:rPr>
              <w:t>1°C</w:t>
            </w:r>
            <w:r w:rsidRPr="008A5735">
              <w:rPr>
                <w:rFonts w:ascii="Calibri" w:hAnsi="Calibri"/>
              </w:rPr>
              <w:tab/>
            </w:r>
          </w:p>
          <w:p w14:paraId="5BCBA175" w14:textId="77777777" w:rsidR="00BA60E4" w:rsidRPr="008A5735" w:rsidRDefault="00BA60E4" w:rsidP="008A5735">
            <w:pPr>
              <w:pStyle w:val="Textebrut"/>
              <w:tabs>
                <w:tab w:val="left" w:pos="2694"/>
              </w:tabs>
              <w:rPr>
                <w:rFonts w:ascii="Calibri" w:hAnsi="Calibri"/>
              </w:rPr>
            </w:pPr>
            <w:r w:rsidRPr="008A5735">
              <w:rPr>
                <w:rFonts w:ascii="Calibri" w:hAnsi="Calibri"/>
              </w:rPr>
              <w:t xml:space="preserve">Chambre : </w:t>
            </w:r>
            <w:r w:rsidRPr="008A5735">
              <w:rPr>
                <w:rFonts w:ascii="Calibri" w:hAnsi="Calibri"/>
              </w:rPr>
              <w:tab/>
              <w:t>+ 18°C</w:t>
            </w:r>
            <w:r w:rsidRPr="008A5735">
              <w:rPr>
                <w:rFonts w:ascii="Calibri" w:hAnsi="Calibri"/>
              </w:rPr>
              <w:tab/>
            </w:r>
          </w:p>
          <w:p w14:paraId="2DFDFE4A" w14:textId="77777777" w:rsidR="00BA60E4" w:rsidRPr="008A5735" w:rsidRDefault="00BA60E4" w:rsidP="008A5735">
            <w:pPr>
              <w:pStyle w:val="Textebrut"/>
              <w:tabs>
                <w:tab w:val="left" w:pos="2694"/>
              </w:tabs>
              <w:rPr>
                <w:rFonts w:ascii="Calibri" w:hAnsi="Calibri"/>
              </w:rPr>
            </w:pPr>
            <w:r w:rsidRPr="008A5735">
              <w:rPr>
                <w:rFonts w:ascii="Calibri" w:hAnsi="Calibri"/>
              </w:rPr>
              <w:t xml:space="preserve">Salle de bain : </w:t>
            </w:r>
            <w:r w:rsidRPr="008A5735">
              <w:rPr>
                <w:rFonts w:ascii="Calibri" w:hAnsi="Calibri"/>
              </w:rPr>
              <w:tab/>
              <w:t xml:space="preserve">+ 2 </w:t>
            </w:r>
            <w:r w:rsidR="0089711B">
              <w:rPr>
                <w:rFonts w:ascii="Calibri" w:hAnsi="Calibri"/>
              </w:rPr>
              <w:t>3°C</w:t>
            </w:r>
          </w:p>
          <w:p w14:paraId="04112F3C" w14:textId="77777777" w:rsidR="00BA60E4" w:rsidRDefault="00BA60E4">
            <w:pPr>
              <w:pStyle w:val="Textebrut"/>
              <w:rPr>
                <w:rFonts w:ascii="Calibri" w:hAnsi="Calibri"/>
              </w:rPr>
            </w:pPr>
          </w:p>
          <w:p w14:paraId="224DB5D0" w14:textId="77777777" w:rsidR="007A6538" w:rsidRDefault="007A6538">
            <w:pPr>
              <w:pStyle w:val="Textebrut"/>
              <w:rPr>
                <w:rFonts w:ascii="Calibri" w:hAnsi="Calibri"/>
              </w:rPr>
            </w:pPr>
            <w:r>
              <w:rPr>
                <w:rFonts w:ascii="Calibri" w:hAnsi="Calibri"/>
              </w:rPr>
              <w:t>Un radiateur sèche-serviettes peut être choisi en option si possible.</w:t>
            </w:r>
          </w:p>
          <w:p w14:paraId="1A44BC10" w14:textId="77777777" w:rsidR="007A6538" w:rsidRPr="008A5735" w:rsidRDefault="007A6538">
            <w:pPr>
              <w:pStyle w:val="Textebrut"/>
              <w:rPr>
                <w:rFonts w:ascii="Calibri" w:hAnsi="Calibri"/>
              </w:rPr>
            </w:pPr>
          </w:p>
        </w:tc>
        <w:tc>
          <w:tcPr>
            <w:tcW w:w="4883" w:type="dxa"/>
            <w:shd w:val="clear" w:color="auto" w:fill="auto"/>
          </w:tcPr>
          <w:p w14:paraId="59EF80EF" w14:textId="77777777" w:rsidR="00BA60E4" w:rsidRPr="008A5735" w:rsidRDefault="00BA60E4" w:rsidP="0050490E">
            <w:pPr>
              <w:pStyle w:val="Textebrut"/>
              <w:rPr>
                <w:rFonts w:ascii="Calibri" w:hAnsi="Calibri"/>
              </w:rPr>
            </w:pPr>
            <w:r w:rsidRPr="008A5735">
              <w:rPr>
                <w:rFonts w:ascii="Calibri" w:hAnsi="Calibri"/>
              </w:rPr>
              <w:t>Ces calculs sont effectués par le bureau d'études de l'installateur de chauffage et relèvent de son entière responsabilité.</w:t>
            </w:r>
          </w:p>
        </w:tc>
      </w:tr>
    </w:tbl>
    <w:p w14:paraId="284757A2" w14:textId="77777777" w:rsidR="007060B4" w:rsidRPr="007060B4" w:rsidRDefault="00AA223F" w:rsidP="008E2376">
      <w:pPr>
        <w:pStyle w:val="Titre2"/>
        <w:numPr>
          <w:ilvl w:val="1"/>
          <w:numId w:val="3"/>
        </w:numPr>
        <w:jc w:val="both"/>
        <w:rPr>
          <w:rFonts w:ascii="Calibri" w:hAnsi="Calibri"/>
          <w:u w:val="single"/>
        </w:rPr>
      </w:pPr>
      <w:bookmarkStart w:id="315" w:name="_Toc79830714"/>
      <w:bookmarkStart w:id="316" w:name="_Toc122234704"/>
      <w:bookmarkStart w:id="317" w:name="_Toc130719402"/>
      <w:bookmarkStart w:id="318" w:name="_Toc130725484"/>
      <w:bookmarkStart w:id="319" w:name="_Toc174431046"/>
      <w:bookmarkStart w:id="320" w:name="_Toc279397279"/>
      <w:bookmarkStart w:id="321" w:name="_Toc435279351"/>
      <w:bookmarkStart w:id="322" w:name="_Toc435282842"/>
      <w:bookmarkStart w:id="323" w:name="_Toc437954338"/>
      <w:bookmarkStart w:id="324" w:name="_Toc59000339"/>
      <w:bookmarkStart w:id="325" w:name="_Toc162623165"/>
      <w:r w:rsidRPr="00483881">
        <w:rPr>
          <w:rFonts w:ascii="Calibri" w:hAnsi="Calibri"/>
          <w:u w:val="single"/>
        </w:rPr>
        <w:t xml:space="preserve">et </w:t>
      </w:r>
      <w:bookmarkEnd w:id="315"/>
      <w:bookmarkEnd w:id="316"/>
      <w:bookmarkEnd w:id="317"/>
      <w:r w:rsidR="00132C52" w:rsidRPr="00483881">
        <w:rPr>
          <w:rFonts w:ascii="Calibri" w:hAnsi="Calibri"/>
          <w:u w:val="single"/>
        </w:rPr>
        <w:t>ÉVACUATION DES FUMÉES</w:t>
      </w:r>
      <w:bookmarkEnd w:id="318"/>
      <w:bookmarkEnd w:id="319"/>
      <w:bookmarkEnd w:id="320"/>
      <w:bookmarkEnd w:id="321"/>
      <w:bookmarkEnd w:id="322"/>
      <w:bookmarkEnd w:id="323"/>
      <w:bookmarkEnd w:id="324"/>
      <w:bookmarkEnd w:id="325"/>
    </w:p>
    <w:p w14:paraId="53F9A0DE" w14:textId="77777777" w:rsidR="00AA223F" w:rsidRPr="00483881" w:rsidRDefault="00AA223F">
      <w:pPr>
        <w:pStyle w:val="Textebrut"/>
        <w:jc w:val="both"/>
        <w:rPr>
          <w:rFonts w:ascii="Calibri" w:hAnsi="Calibri"/>
        </w:rPr>
      </w:pPr>
      <w:r w:rsidRPr="00483881">
        <w:rPr>
          <w:rFonts w:ascii="Calibri" w:hAnsi="Calibri"/>
        </w:rPr>
        <w:tab/>
      </w:r>
      <w:r w:rsidRPr="00483881">
        <w:rPr>
          <w:rFonts w:ascii="Calibri" w:hAnsi="Calibri"/>
        </w:rPr>
        <w:tab/>
      </w:r>
      <w:r w:rsidRPr="00483881">
        <w:rPr>
          <w:rFonts w:ascii="Calibri" w:hAnsi="Calibri"/>
        </w:rPr>
        <w:tab/>
      </w:r>
      <w:r w:rsidRPr="00483881">
        <w:rPr>
          <w:rFonts w:ascii="Calibri" w:hAnsi="Calibri"/>
        </w:rPr>
        <w:tab/>
      </w:r>
      <w:r w:rsidRPr="00483881">
        <w:rPr>
          <w:rFonts w:ascii="Calibri" w:hAnsi="Calibri"/>
        </w:rPr>
        <w:tab/>
      </w:r>
      <w:r w:rsidRPr="00483881">
        <w:rPr>
          <w:rFonts w:ascii="Calibri" w:hAnsi="Calibri"/>
        </w:rPr>
        <w:tab/>
      </w:r>
      <w:r w:rsidRPr="00483881">
        <w:rPr>
          <w:rFonts w:ascii="Calibri" w:hAnsi="Calibri"/>
        </w:rPr>
        <w:tab/>
      </w:r>
      <w:r w:rsidRPr="00483881">
        <w:rPr>
          <w:rFonts w:ascii="Calibri" w:hAnsi="Calibri"/>
        </w:rPr>
        <w:tab/>
      </w:r>
      <w:r w:rsidRPr="00483881">
        <w:rPr>
          <w:rFonts w:ascii="Calibri" w:hAnsi="Calibri"/>
        </w:rPr>
        <w:tab/>
      </w:r>
      <w:r w:rsidRPr="00483881">
        <w:rPr>
          <w:rFonts w:ascii="Calibri" w:hAnsi="Calibri"/>
        </w:rPr>
        <w:tab/>
      </w:r>
      <w:r w:rsidRPr="00483881">
        <w:rPr>
          <w:rFonts w:ascii="Calibri" w:hAnsi="Calibri"/>
        </w:rPr>
        <w:tab/>
      </w:r>
      <w:r w:rsidRPr="00483881">
        <w:rPr>
          <w:rFonts w:ascii="Calibri" w:hAnsi="Calibri"/>
        </w:rPr>
        <w:tab/>
      </w:r>
    </w:p>
    <w:p w14:paraId="2A9D3546" w14:textId="77777777" w:rsidR="008F0329" w:rsidRPr="008F0329" w:rsidRDefault="009F25C8" w:rsidP="008F0329">
      <w:pPr>
        <w:pStyle w:val="Tekstzonderopmaak10"/>
        <w:rPr>
          <w:rFonts w:ascii="Calibri" w:hAnsi="Calibri"/>
        </w:rPr>
      </w:pPr>
      <w:r w:rsidRPr="007A6538">
        <w:rPr>
          <w:rFonts w:ascii="Calibri" w:hAnsi="Calibri"/>
        </w:rPr>
        <w:t xml:space="preserve">Un système de ventilation C+ est prévu. L'extraction de l'air pour ventiler les pièces se fait via des conduits d'évacuation, selon le diamètre requis. L'apport d'air frais est assuré par des grilles orientables dans la menuiserie extérieure. En principe, ceux-ci ne doivent jamais être fermés pour </w:t>
      </w:r>
      <w:r w:rsidR="008F0329" w:rsidRPr="008F0329">
        <w:rPr>
          <w:rFonts w:ascii="Calibri" w:hAnsi="Calibri"/>
        </w:rPr>
        <w:t xml:space="preserve">garantir les performances du système. </w:t>
      </w:r>
      <w:r w:rsidR="008F0329" w:rsidRPr="008F0329">
        <w:rPr>
          <w:rFonts w:ascii="Calibri" w:hAnsi="Calibri"/>
        </w:rPr>
        <w:lastRenderedPageBreak/>
        <w:t>L'évacuation a lieu au moins dans les sanitaires (salle de bains et toilettes), la cuisine et le débarras humide, selon les conseils du journaliste de l'EPB.</w:t>
      </w:r>
    </w:p>
    <w:p w14:paraId="6C1182FD" w14:textId="77777777" w:rsidR="00FB5455" w:rsidRDefault="00FB5455" w:rsidP="00FB5455">
      <w:pPr>
        <w:pStyle w:val="Tekstzonderopmaak10"/>
        <w:rPr>
          <w:rFonts w:ascii="Calibri" w:hAnsi="Calibri"/>
        </w:rPr>
      </w:pPr>
    </w:p>
    <w:p w14:paraId="76DB0577" w14:textId="77777777" w:rsidR="00FB5455" w:rsidRDefault="0002504E" w:rsidP="00FB5455">
      <w:pPr>
        <w:pStyle w:val="Tekstzonderopmaak10"/>
        <w:rPr>
          <w:rFonts w:ascii="Calibri" w:hAnsi="Calibri"/>
        </w:rPr>
      </w:pPr>
      <w:r>
        <w:rPr>
          <w:rFonts w:ascii="Calibri" w:hAnsi="Calibri"/>
        </w:rPr>
        <w:t>Les hottes de cuisine sont équipées d'un filtre à charbon et n'ont pas de conduit d'évacuation séparé.</w:t>
      </w:r>
    </w:p>
    <w:p w14:paraId="4B6D9340" w14:textId="77777777" w:rsidR="00FB5455" w:rsidRDefault="00FB5455" w:rsidP="00FB5455">
      <w:pPr>
        <w:pStyle w:val="Tekstzonderopmaak10"/>
        <w:rPr>
          <w:rFonts w:ascii="Calibri" w:hAnsi="Calibri"/>
        </w:rPr>
      </w:pPr>
      <w:r>
        <w:rPr>
          <w:rFonts w:ascii="Calibri" w:hAnsi="Calibri"/>
        </w:rPr>
        <w:t>L'extraction d'air des séchoirs n'est pas fournie. Il est conseillé à l'acheteur de prévoir un sèche-linge à condensation.</w:t>
      </w:r>
    </w:p>
    <w:p w14:paraId="45B6E32E" w14:textId="77777777" w:rsidR="008F0329" w:rsidRDefault="008F0329" w:rsidP="00FB5455">
      <w:pPr>
        <w:pStyle w:val="Tekstzonderopmaak10"/>
        <w:rPr>
          <w:rFonts w:ascii="Calibri" w:hAnsi="Calibri"/>
        </w:rPr>
      </w:pPr>
    </w:p>
    <w:p w14:paraId="143628E4" w14:textId="77777777" w:rsidR="00AA223F" w:rsidRPr="00483881" w:rsidRDefault="00AA223F" w:rsidP="005025A1">
      <w:pPr>
        <w:pStyle w:val="Titre1"/>
        <w:numPr>
          <w:ilvl w:val="0"/>
          <w:numId w:val="3"/>
        </w:numPr>
        <w:jc w:val="both"/>
        <w:rPr>
          <w:rFonts w:ascii="Calibri" w:hAnsi="Calibri"/>
        </w:rPr>
      </w:pPr>
      <w:bookmarkStart w:id="326" w:name="_Toc79830715"/>
      <w:bookmarkStart w:id="327" w:name="_Toc122234705"/>
      <w:bookmarkStart w:id="328" w:name="_Toc130292275"/>
      <w:bookmarkStart w:id="329" w:name="_Toc130292361"/>
      <w:bookmarkStart w:id="330" w:name="_Toc130292487"/>
      <w:bookmarkStart w:id="331" w:name="_Toc130292662"/>
      <w:bookmarkStart w:id="332" w:name="_Toc174431047"/>
      <w:bookmarkStart w:id="333" w:name="_Toc279397280"/>
      <w:bookmarkStart w:id="334" w:name="_Toc435279353"/>
      <w:bookmarkStart w:id="335" w:name="_Toc435282844"/>
      <w:bookmarkStart w:id="336" w:name="_Toc437954340"/>
      <w:bookmarkStart w:id="337" w:name="_Toc59000340"/>
      <w:bookmarkStart w:id="338" w:name="_Toc162623166"/>
      <w:r w:rsidRPr="00483881">
        <w:rPr>
          <w:rFonts w:ascii="Calibri" w:hAnsi="Calibri"/>
          <w:sz w:val="24"/>
        </w:rPr>
        <w:t xml:space="preserve">FINITION DES </w:t>
      </w:r>
      <w:bookmarkEnd w:id="326"/>
      <w:bookmarkEnd w:id="327"/>
      <w:bookmarkEnd w:id="328"/>
      <w:bookmarkEnd w:id="329"/>
      <w:bookmarkEnd w:id="330"/>
      <w:bookmarkEnd w:id="331"/>
      <w:bookmarkEnd w:id="332"/>
      <w:bookmarkEnd w:id="333"/>
      <w:bookmarkEnd w:id="334"/>
      <w:bookmarkEnd w:id="335"/>
      <w:bookmarkEnd w:id="336"/>
      <w:bookmarkEnd w:id="337"/>
      <w:r w:rsidR="00BB6910">
        <w:rPr>
          <w:rFonts w:ascii="Calibri" w:hAnsi="Calibri"/>
          <w:sz w:val="24"/>
        </w:rPr>
        <w:t>APPARTEMENTS</w:t>
      </w:r>
      <w:bookmarkEnd w:id="338"/>
    </w:p>
    <w:p w14:paraId="7CCB69BF" w14:textId="77777777" w:rsidR="00AA223F" w:rsidRPr="00483881" w:rsidRDefault="00AA223F" w:rsidP="005025A1">
      <w:pPr>
        <w:pStyle w:val="Titre2"/>
        <w:numPr>
          <w:ilvl w:val="1"/>
          <w:numId w:val="3"/>
        </w:numPr>
        <w:jc w:val="both"/>
        <w:rPr>
          <w:rFonts w:ascii="Calibri" w:hAnsi="Calibri"/>
          <w:u w:val="single"/>
        </w:rPr>
      </w:pPr>
      <w:bookmarkStart w:id="339" w:name="_Toc79830716"/>
      <w:bookmarkStart w:id="340" w:name="_Toc122234706"/>
      <w:bookmarkStart w:id="341" w:name="_Toc130292276"/>
      <w:bookmarkStart w:id="342" w:name="_Toc130292362"/>
      <w:bookmarkStart w:id="343" w:name="_Toc130292488"/>
      <w:bookmarkStart w:id="344" w:name="_Toc130292663"/>
      <w:bookmarkStart w:id="345" w:name="_Toc174431048"/>
      <w:bookmarkStart w:id="346" w:name="_Toc279397281"/>
      <w:bookmarkStart w:id="347" w:name="_Toc435279355"/>
      <w:bookmarkStart w:id="348" w:name="_Toc435282846"/>
      <w:bookmarkStart w:id="349" w:name="_Toc437954342"/>
      <w:bookmarkStart w:id="350" w:name="_Toc59000341"/>
      <w:bookmarkStart w:id="351" w:name="_Toc162623167"/>
      <w:r w:rsidRPr="00483881">
        <w:rPr>
          <w:rFonts w:ascii="Calibri" w:hAnsi="Calibri"/>
          <w:u w:val="single"/>
        </w:rPr>
        <w:t>SOL</w:t>
      </w:r>
      <w:bookmarkEnd w:id="339"/>
      <w:bookmarkEnd w:id="340"/>
      <w:bookmarkEnd w:id="341"/>
      <w:bookmarkEnd w:id="342"/>
      <w:bookmarkEnd w:id="343"/>
      <w:bookmarkEnd w:id="344"/>
      <w:bookmarkEnd w:id="345"/>
      <w:bookmarkEnd w:id="346"/>
      <w:bookmarkEnd w:id="347"/>
      <w:bookmarkEnd w:id="348"/>
      <w:bookmarkEnd w:id="349"/>
      <w:bookmarkEnd w:id="350"/>
      <w:bookmarkEnd w:id="351"/>
    </w:p>
    <w:p w14:paraId="22A4CA10" w14:textId="77777777" w:rsidR="00AA223F" w:rsidRPr="00483881" w:rsidRDefault="00AA223F">
      <w:pPr>
        <w:pStyle w:val="Textebrut"/>
        <w:jc w:val="both"/>
        <w:rPr>
          <w:rFonts w:ascii="Calibri" w:hAnsi="Calibri"/>
        </w:rPr>
      </w:pPr>
    </w:p>
    <w:p w14:paraId="26E87D17" w14:textId="77777777" w:rsidR="00A929C8" w:rsidRPr="00483881" w:rsidRDefault="00A929C8" w:rsidP="00A929C8">
      <w:pPr>
        <w:pStyle w:val="Textebrut"/>
        <w:rPr>
          <w:rFonts w:ascii="Calibri" w:hAnsi="Calibri"/>
        </w:rPr>
      </w:pPr>
      <w:r w:rsidRPr="00483881">
        <w:rPr>
          <w:rFonts w:ascii="Calibri" w:hAnsi="Calibri"/>
        </w:rPr>
        <w:t xml:space="preserve">A. </w:t>
      </w:r>
      <w:r w:rsidRPr="00483881">
        <w:rPr>
          <w:rFonts w:ascii="Calibri" w:hAnsi="Calibri"/>
        </w:rPr>
        <w:tab/>
        <w:t>SOLS EN CÉRAMIQUE</w:t>
      </w:r>
    </w:p>
    <w:p w14:paraId="40139473" w14:textId="77777777" w:rsidR="00A929C8" w:rsidRDefault="00A929C8" w:rsidP="00A929C8">
      <w:pPr>
        <w:pStyle w:val="Textebrut"/>
        <w:rPr>
          <w:rFonts w:ascii="Calibri" w:hAnsi="Calibri"/>
        </w:rPr>
      </w:pPr>
    </w:p>
    <w:p w14:paraId="4A32E95A" w14:textId="77777777" w:rsidR="00A929C8" w:rsidRDefault="00A929C8" w:rsidP="00A929C8">
      <w:pPr>
        <w:pStyle w:val="Textebrut"/>
        <w:rPr>
          <w:rFonts w:ascii="Calibri" w:hAnsi="Calibri"/>
        </w:rPr>
      </w:pPr>
      <w:r>
        <w:rPr>
          <w:rFonts w:ascii="Calibri" w:hAnsi="Calibri"/>
        </w:rPr>
        <w:t>Les pièces suivantes des appartements ont des carreaux de céramique : hall, toilettes, salon, salle à manger, cuisine, salle de bains et débarras. Les carreaux de sol ont un format de 60x60cm et ne sont pas rectifiés.</w:t>
      </w:r>
    </w:p>
    <w:p w14:paraId="1E2EF8EA" w14:textId="77777777" w:rsidR="00A929C8" w:rsidRDefault="00A929C8" w:rsidP="00A929C8">
      <w:pPr>
        <w:pStyle w:val="Textebrut"/>
        <w:rPr>
          <w:rFonts w:ascii="Calibri" w:hAnsi="Calibri"/>
        </w:rPr>
      </w:pPr>
    </w:p>
    <w:p w14:paraId="0B0FECF9" w14:textId="77777777" w:rsidR="00A929C8" w:rsidRPr="00CB4B65" w:rsidRDefault="00A929C8" w:rsidP="00A929C8">
      <w:pPr>
        <w:pStyle w:val="Textebrut"/>
        <w:rPr>
          <w:rFonts w:ascii="Calibri" w:hAnsi="Calibri"/>
          <w:b/>
          <w:bCs/>
        </w:rPr>
      </w:pPr>
      <w:r w:rsidRPr="00CB4B65">
        <w:rPr>
          <w:rFonts w:ascii="Calibri" w:hAnsi="Calibri"/>
          <w:b/>
          <w:bCs/>
        </w:rPr>
        <w:t>Valeur commerciale des carreaux de céramique : 30,00 €/m² HT, hors pose.</w:t>
      </w:r>
    </w:p>
    <w:p w14:paraId="7D02B643" w14:textId="77777777" w:rsidR="00A929C8" w:rsidRPr="00CB4B65" w:rsidRDefault="00A929C8" w:rsidP="00A929C8">
      <w:pPr>
        <w:pStyle w:val="Textebrut"/>
        <w:rPr>
          <w:rFonts w:ascii="Calibri" w:hAnsi="Calibri"/>
          <w:b/>
          <w:bCs/>
        </w:rPr>
      </w:pPr>
      <w:r w:rsidRPr="00CB4B65">
        <w:rPr>
          <w:rFonts w:ascii="Calibri" w:hAnsi="Calibri"/>
          <w:b/>
          <w:bCs/>
        </w:rPr>
        <w:t xml:space="preserve">Valeur commerciale des </w:t>
      </w:r>
      <w:proofErr w:type="spellStart"/>
      <w:r w:rsidRPr="00CB4B65">
        <w:rPr>
          <w:rFonts w:ascii="Calibri" w:hAnsi="Calibri"/>
          <w:b/>
          <w:bCs/>
        </w:rPr>
        <w:t>plinthes</w:t>
      </w:r>
      <w:proofErr w:type="spellEnd"/>
      <w:r w:rsidRPr="00CB4B65">
        <w:rPr>
          <w:rFonts w:ascii="Calibri" w:hAnsi="Calibri"/>
          <w:b/>
          <w:bCs/>
        </w:rPr>
        <w:t xml:space="preserve"> en céramique : 10,00 €/m HT, hors pose.</w:t>
      </w:r>
    </w:p>
    <w:p w14:paraId="6C17362D" w14:textId="77777777" w:rsidR="00A929C8" w:rsidRDefault="00A929C8" w:rsidP="00A929C8">
      <w:pPr>
        <w:pStyle w:val="Textebrut"/>
        <w:rPr>
          <w:rFonts w:ascii="Calibri" w:hAnsi="Calibri"/>
        </w:rPr>
      </w:pPr>
    </w:p>
    <w:p w14:paraId="518656B4" w14:textId="77777777" w:rsidR="00A929C8" w:rsidRPr="00483881" w:rsidRDefault="00A929C8" w:rsidP="00A929C8">
      <w:pPr>
        <w:pStyle w:val="Textebrut"/>
        <w:rPr>
          <w:rFonts w:ascii="Calibri" w:hAnsi="Calibri"/>
        </w:rPr>
      </w:pPr>
      <w:r w:rsidRPr="001A51D9">
        <w:rPr>
          <w:rFonts w:ascii="Calibri" w:hAnsi="Calibri"/>
        </w:rPr>
        <w:t>Ces carreaux sont collés sur la chape selon un motif orthogonal et jointoyés avec du coulis gris.</w:t>
      </w:r>
    </w:p>
    <w:p w14:paraId="29B9290F" w14:textId="77777777" w:rsidR="00A929C8" w:rsidRDefault="00A929C8" w:rsidP="00A929C8">
      <w:pPr>
        <w:pStyle w:val="Textebrut"/>
        <w:rPr>
          <w:rFonts w:ascii="Calibri" w:hAnsi="Calibri"/>
        </w:rPr>
      </w:pPr>
    </w:p>
    <w:p w14:paraId="3F68ECFB" w14:textId="77777777" w:rsidR="00A929C8" w:rsidRPr="006B4C08" w:rsidRDefault="00A929C8" w:rsidP="00A929C8">
      <w:pPr>
        <w:pStyle w:val="Textebrut"/>
        <w:rPr>
          <w:rFonts w:ascii="Calibri" w:hAnsi="Calibri"/>
        </w:rPr>
      </w:pPr>
      <w:r w:rsidRPr="00483881">
        <w:rPr>
          <w:rFonts w:ascii="Calibri" w:hAnsi="Calibri"/>
        </w:rPr>
        <w:t xml:space="preserve">Là où des carreaux de céramique sont fournis, des </w:t>
      </w:r>
      <w:proofErr w:type="spellStart"/>
      <w:r w:rsidRPr="00483881">
        <w:rPr>
          <w:rFonts w:ascii="Calibri" w:hAnsi="Calibri"/>
        </w:rPr>
        <w:t>plinthes</w:t>
      </w:r>
      <w:proofErr w:type="spellEnd"/>
      <w:r w:rsidRPr="00483881">
        <w:rPr>
          <w:rFonts w:ascii="Calibri" w:hAnsi="Calibri"/>
        </w:rPr>
        <w:t xml:space="preserve"> en céramique sont également installées. Ceux-ci sont collés sur les surfaces murales libres, sauf dans les zones équipées de carrelage mural.</w:t>
      </w:r>
    </w:p>
    <w:p w14:paraId="37582C6E" w14:textId="77777777" w:rsidR="00A929C8" w:rsidRDefault="00A929C8" w:rsidP="00A929C8">
      <w:pPr>
        <w:pStyle w:val="Textebrut"/>
        <w:jc w:val="both"/>
        <w:rPr>
          <w:rFonts w:ascii="Calibri" w:hAnsi="Calibri"/>
        </w:rPr>
      </w:pPr>
    </w:p>
    <w:p w14:paraId="4CAD4A3B" w14:textId="77777777" w:rsidR="00A929C8" w:rsidRPr="00483881" w:rsidRDefault="00A929C8" w:rsidP="00A929C8">
      <w:pPr>
        <w:pStyle w:val="Textebrut"/>
        <w:rPr>
          <w:rFonts w:ascii="Calibri" w:hAnsi="Calibri"/>
        </w:rPr>
      </w:pPr>
      <w:r>
        <w:rPr>
          <w:rFonts w:ascii="Calibri" w:hAnsi="Calibri"/>
        </w:rPr>
        <w:t xml:space="preserve">B. </w:t>
      </w:r>
      <w:r w:rsidRPr="00483881">
        <w:rPr>
          <w:rFonts w:ascii="Calibri" w:hAnsi="Calibri"/>
        </w:rPr>
        <w:tab/>
      </w:r>
      <w:r>
        <w:rPr>
          <w:rFonts w:ascii="Calibri" w:hAnsi="Calibri"/>
        </w:rPr>
        <w:t>STRATIFIÉ</w:t>
      </w:r>
    </w:p>
    <w:p w14:paraId="2F05A435" w14:textId="77777777" w:rsidR="00A929C8" w:rsidRDefault="00A929C8" w:rsidP="00A929C8">
      <w:pPr>
        <w:pStyle w:val="Textebrut"/>
        <w:rPr>
          <w:rFonts w:ascii="Calibri" w:hAnsi="Calibri"/>
        </w:rPr>
      </w:pPr>
    </w:p>
    <w:p w14:paraId="067958E1" w14:textId="77777777" w:rsidR="00A929C8" w:rsidRDefault="00A929C8" w:rsidP="00A929C8">
      <w:pPr>
        <w:pStyle w:val="Textebrut"/>
        <w:rPr>
          <w:rFonts w:ascii="Calibri" w:hAnsi="Calibri"/>
        </w:rPr>
      </w:pPr>
      <w:r>
        <w:rPr>
          <w:rFonts w:ascii="Calibri" w:hAnsi="Calibri"/>
        </w:rPr>
        <w:t>Les pièces suivantes des appartements ont un sol stratifié : chambres et hall de nuit.</w:t>
      </w:r>
    </w:p>
    <w:p w14:paraId="7853581F" w14:textId="77777777" w:rsidR="00A929C8" w:rsidRDefault="00A929C8" w:rsidP="00A929C8">
      <w:pPr>
        <w:pStyle w:val="Textebrut"/>
        <w:rPr>
          <w:rFonts w:ascii="Calibri" w:hAnsi="Calibri"/>
        </w:rPr>
      </w:pPr>
    </w:p>
    <w:p w14:paraId="306899CB" w14:textId="77777777" w:rsidR="00A929C8" w:rsidRPr="00CB4B65" w:rsidRDefault="00A929C8" w:rsidP="00A929C8">
      <w:pPr>
        <w:pStyle w:val="Textebrut"/>
        <w:rPr>
          <w:rFonts w:ascii="Calibri" w:hAnsi="Calibri"/>
          <w:b/>
          <w:bCs/>
        </w:rPr>
      </w:pPr>
      <w:r w:rsidRPr="00CB4B65">
        <w:rPr>
          <w:rFonts w:ascii="Calibri" w:hAnsi="Calibri"/>
          <w:b/>
          <w:bCs/>
        </w:rPr>
        <w:t>Valeur commerciale du stratifié épaisseur 7 mm posé sur un support : 12,00 €/m² HT et hors pose.</w:t>
      </w:r>
    </w:p>
    <w:p w14:paraId="37E0D664" w14:textId="77777777" w:rsidR="00A929C8" w:rsidRDefault="00A929C8" w:rsidP="00A929C8">
      <w:pPr>
        <w:pStyle w:val="Textebrut"/>
        <w:rPr>
          <w:rFonts w:ascii="Calibri" w:hAnsi="Calibri"/>
        </w:rPr>
      </w:pPr>
    </w:p>
    <w:p w14:paraId="478D8568" w14:textId="77777777" w:rsidR="00A929C8" w:rsidRDefault="00A929C8" w:rsidP="00A929C8">
      <w:pPr>
        <w:pStyle w:val="Textebrut"/>
        <w:rPr>
          <w:rFonts w:ascii="Calibri" w:hAnsi="Calibri"/>
        </w:rPr>
      </w:pPr>
      <w:r>
        <w:rPr>
          <w:rFonts w:ascii="Calibri" w:hAnsi="Calibri"/>
        </w:rPr>
        <w:t>Lorsque du stratifié est fourni, une plinthe en MDF à peindre est fournie.</w:t>
      </w:r>
    </w:p>
    <w:p w14:paraId="1B43C0C6" w14:textId="77777777" w:rsidR="005025A1" w:rsidRPr="0092308E" w:rsidRDefault="005025A1" w:rsidP="005025A1">
      <w:pPr>
        <w:pStyle w:val="Textebrut"/>
        <w:jc w:val="both"/>
        <w:rPr>
          <w:rFonts w:ascii="Calibri" w:hAnsi="Calibri"/>
        </w:rPr>
      </w:pPr>
    </w:p>
    <w:p w14:paraId="1147252E" w14:textId="77777777" w:rsidR="00AA223F" w:rsidRPr="00483881" w:rsidRDefault="00AA223F" w:rsidP="005025A1">
      <w:pPr>
        <w:pStyle w:val="Titre2"/>
        <w:numPr>
          <w:ilvl w:val="1"/>
          <w:numId w:val="3"/>
        </w:numPr>
        <w:jc w:val="both"/>
        <w:rPr>
          <w:rFonts w:ascii="Calibri" w:hAnsi="Calibri"/>
          <w:u w:val="single"/>
        </w:rPr>
      </w:pPr>
      <w:bookmarkStart w:id="352" w:name="_Toc79830717"/>
      <w:bookmarkStart w:id="353" w:name="_Toc122234707"/>
      <w:bookmarkStart w:id="354" w:name="_Toc130292277"/>
      <w:bookmarkStart w:id="355" w:name="_Toc130292363"/>
      <w:bookmarkStart w:id="356" w:name="_Toc130292489"/>
      <w:bookmarkStart w:id="357" w:name="_Toc130292664"/>
      <w:bookmarkStart w:id="358" w:name="_Toc174431049"/>
      <w:bookmarkStart w:id="359" w:name="_Toc279397282"/>
      <w:bookmarkStart w:id="360" w:name="_Toc435279356"/>
      <w:bookmarkStart w:id="361" w:name="_Toc435282847"/>
      <w:bookmarkStart w:id="362" w:name="_Toc437954343"/>
      <w:bookmarkStart w:id="363" w:name="_Toc59000342"/>
      <w:bookmarkStart w:id="364" w:name="_Toc162623168"/>
      <w:r w:rsidRPr="00483881">
        <w:rPr>
          <w:rFonts w:ascii="Calibri" w:hAnsi="Calibri"/>
          <w:u w:val="single"/>
        </w:rPr>
        <w:t>CARRELAGE MURAL</w:t>
      </w:r>
      <w:bookmarkEnd w:id="352"/>
      <w:bookmarkEnd w:id="353"/>
      <w:bookmarkEnd w:id="354"/>
      <w:bookmarkEnd w:id="355"/>
      <w:bookmarkEnd w:id="356"/>
      <w:bookmarkEnd w:id="357"/>
      <w:bookmarkEnd w:id="358"/>
      <w:bookmarkEnd w:id="359"/>
      <w:bookmarkEnd w:id="360"/>
      <w:bookmarkEnd w:id="361"/>
      <w:bookmarkEnd w:id="362"/>
      <w:bookmarkEnd w:id="363"/>
      <w:bookmarkEnd w:id="364"/>
    </w:p>
    <w:p w14:paraId="716A007E" w14:textId="77777777" w:rsidR="00AA223F" w:rsidRPr="00483881" w:rsidRDefault="00AA223F">
      <w:pPr>
        <w:pStyle w:val="Textebrut"/>
        <w:rPr>
          <w:rFonts w:ascii="Calibri" w:hAnsi="Calibri"/>
        </w:rPr>
      </w:pPr>
    </w:p>
    <w:p w14:paraId="0AA1D71D" w14:textId="77777777" w:rsidR="00D468FC" w:rsidRDefault="00D468FC" w:rsidP="00D468FC">
      <w:pPr>
        <w:pStyle w:val="Textebrut"/>
        <w:rPr>
          <w:rFonts w:ascii="Calibri" w:hAnsi="Calibri"/>
        </w:rPr>
      </w:pPr>
      <w:r w:rsidRPr="00483881">
        <w:rPr>
          <w:rFonts w:ascii="Calibri" w:hAnsi="Calibri"/>
        </w:rPr>
        <w:t>Les salles de bains disposent d'un revêtement en faïence (dimensions 30 x 60 cm, non rectifiée) à hauteur des baignoires (0,6 m de hauteur) et des douches (2,10 m de hauteur). Les carreaux sont placés selon un motif orthogonal avec de la colle sur les surfaces murales. Dans ces zones soumises à une humidité importante, des produits résistants à l'eau sont prévus sous les carreaux muraux.</w:t>
      </w:r>
    </w:p>
    <w:p w14:paraId="7DC63864" w14:textId="77777777" w:rsidR="00D468FC" w:rsidRDefault="00D468FC" w:rsidP="00D468FC">
      <w:pPr>
        <w:pStyle w:val="Textebrut"/>
        <w:rPr>
          <w:rFonts w:ascii="Calibri" w:hAnsi="Calibri"/>
        </w:rPr>
      </w:pPr>
    </w:p>
    <w:p w14:paraId="386E51C2" w14:textId="77777777" w:rsidR="00D468FC" w:rsidRPr="00483881" w:rsidRDefault="00D468FC" w:rsidP="00D468FC">
      <w:pPr>
        <w:pStyle w:val="Textebrut"/>
        <w:rPr>
          <w:rFonts w:ascii="Calibri" w:hAnsi="Calibri"/>
        </w:rPr>
      </w:pPr>
      <w:r>
        <w:rPr>
          <w:rFonts w:ascii="Calibri" w:hAnsi="Calibri"/>
        </w:rPr>
        <w:t>Tous les coins extérieurs seront finis avec un profilé d'angle. Le raccordement des appareils sanitaires au carrelage mural sera pulvérisé avec du silicone imperméable blanc.</w:t>
      </w:r>
    </w:p>
    <w:p w14:paraId="7B435C02" w14:textId="77777777" w:rsidR="00D468FC" w:rsidRDefault="00D468FC" w:rsidP="00D468FC">
      <w:pPr>
        <w:pStyle w:val="Textebrut"/>
        <w:rPr>
          <w:rFonts w:ascii="Calibri" w:hAnsi="Calibri"/>
        </w:rPr>
      </w:pPr>
    </w:p>
    <w:p w14:paraId="622DC571" w14:textId="77777777" w:rsidR="00D468FC" w:rsidRPr="00CB4B65" w:rsidRDefault="00D468FC" w:rsidP="00D468FC">
      <w:pPr>
        <w:pStyle w:val="Textebrut"/>
        <w:rPr>
          <w:rFonts w:ascii="Calibri" w:hAnsi="Calibri"/>
          <w:b/>
          <w:bCs/>
        </w:rPr>
      </w:pPr>
      <w:r w:rsidRPr="00CB4B65">
        <w:rPr>
          <w:rFonts w:ascii="Calibri" w:hAnsi="Calibri"/>
          <w:b/>
          <w:bCs/>
        </w:rPr>
        <w:t>Valeur commerciale de la faïence : 30,00 €/m² HT et hors pose.</w:t>
      </w:r>
    </w:p>
    <w:p w14:paraId="10FC5EB0" w14:textId="77777777" w:rsidR="001A51D9" w:rsidRDefault="001A51D9">
      <w:pPr>
        <w:pStyle w:val="Textebrut"/>
        <w:rPr>
          <w:rFonts w:ascii="Calibri" w:hAnsi="Calibri"/>
        </w:rPr>
      </w:pPr>
    </w:p>
    <w:p w14:paraId="3CC94939" w14:textId="77777777" w:rsidR="00AA223F" w:rsidRPr="00483881" w:rsidRDefault="00AA223F" w:rsidP="005025A1">
      <w:pPr>
        <w:pStyle w:val="Titre2"/>
        <w:numPr>
          <w:ilvl w:val="1"/>
          <w:numId w:val="3"/>
        </w:numPr>
        <w:jc w:val="both"/>
        <w:rPr>
          <w:rFonts w:ascii="Calibri" w:hAnsi="Calibri"/>
          <w:u w:val="single"/>
        </w:rPr>
      </w:pPr>
      <w:bookmarkStart w:id="365" w:name="_Toc79830718"/>
      <w:bookmarkStart w:id="366" w:name="_Toc122234708"/>
      <w:bookmarkStart w:id="367" w:name="_Toc130292278"/>
      <w:bookmarkStart w:id="368" w:name="_Toc130292364"/>
      <w:bookmarkStart w:id="369" w:name="_Toc130292490"/>
      <w:bookmarkStart w:id="370" w:name="_Toc130292665"/>
      <w:bookmarkStart w:id="371" w:name="_Toc174431050"/>
      <w:bookmarkStart w:id="372" w:name="_Toc279397283"/>
      <w:bookmarkStart w:id="373" w:name="_Toc435279357"/>
      <w:bookmarkStart w:id="374" w:name="_Toc435282848"/>
      <w:bookmarkStart w:id="375" w:name="_Toc437954344"/>
      <w:bookmarkStart w:id="376" w:name="_Toc59000343"/>
      <w:bookmarkStart w:id="377" w:name="_Toc162623169"/>
      <w:r w:rsidRPr="00483881">
        <w:rPr>
          <w:rFonts w:ascii="Calibri" w:hAnsi="Calibri"/>
          <w:u w:val="single"/>
        </w:rPr>
        <w:t>TABLETTES DE FENÊTRE</w:t>
      </w:r>
      <w:bookmarkEnd w:id="365"/>
      <w:bookmarkEnd w:id="366"/>
      <w:bookmarkEnd w:id="367"/>
      <w:bookmarkEnd w:id="368"/>
      <w:bookmarkEnd w:id="369"/>
      <w:bookmarkEnd w:id="370"/>
      <w:bookmarkEnd w:id="371"/>
      <w:bookmarkEnd w:id="372"/>
      <w:bookmarkEnd w:id="373"/>
      <w:bookmarkEnd w:id="374"/>
      <w:bookmarkEnd w:id="375"/>
      <w:bookmarkEnd w:id="376"/>
      <w:bookmarkEnd w:id="377"/>
    </w:p>
    <w:p w14:paraId="110AEDE5" w14:textId="77777777" w:rsidR="00AA223F" w:rsidRPr="00483881" w:rsidRDefault="00AA223F">
      <w:pPr>
        <w:pStyle w:val="Textebrut"/>
        <w:jc w:val="both"/>
        <w:rPr>
          <w:rFonts w:ascii="Calibri" w:hAnsi="Calibri"/>
        </w:rPr>
      </w:pPr>
    </w:p>
    <w:p w14:paraId="6B552A07" w14:textId="77777777" w:rsidR="00AA223F" w:rsidRDefault="00AA223F">
      <w:pPr>
        <w:pStyle w:val="Textebrut"/>
        <w:rPr>
          <w:rFonts w:ascii="Calibri" w:hAnsi="Calibri"/>
        </w:rPr>
      </w:pPr>
      <w:r w:rsidRPr="00301F28">
        <w:rPr>
          <w:rFonts w:ascii="Calibri" w:hAnsi="Calibri"/>
        </w:rPr>
        <w:t>Les appuis de fenêtre sont en pierre artificielle/composite ou équivalent, placés entre les tours des fenêtres ; uniquement pour les fenêtres qui n'atteignent pas le sol.</w:t>
      </w:r>
    </w:p>
    <w:p w14:paraId="3D3A4574" w14:textId="77777777" w:rsidR="00AA223F" w:rsidRPr="00483881" w:rsidRDefault="00D468FC" w:rsidP="005025A1">
      <w:pPr>
        <w:pStyle w:val="Titre2"/>
        <w:numPr>
          <w:ilvl w:val="1"/>
          <w:numId w:val="3"/>
        </w:numPr>
        <w:jc w:val="both"/>
        <w:rPr>
          <w:rFonts w:ascii="Calibri" w:hAnsi="Calibri"/>
          <w:u w:val="single"/>
        </w:rPr>
      </w:pPr>
      <w:bookmarkStart w:id="378" w:name="_Toc79830719"/>
      <w:bookmarkStart w:id="379" w:name="_Toc122234709"/>
      <w:bookmarkStart w:id="380" w:name="_Toc130292279"/>
      <w:bookmarkStart w:id="381" w:name="_Toc130292365"/>
      <w:bookmarkStart w:id="382" w:name="_Toc130292491"/>
      <w:bookmarkStart w:id="383" w:name="_Toc130292666"/>
      <w:bookmarkStart w:id="384" w:name="_Toc174431051"/>
      <w:bookmarkStart w:id="385" w:name="_Toc279397284"/>
      <w:bookmarkStart w:id="386" w:name="_Toc435279358"/>
      <w:bookmarkStart w:id="387" w:name="_Toc435282849"/>
      <w:bookmarkStart w:id="388" w:name="_Toc437954345"/>
      <w:bookmarkStart w:id="389" w:name="_Toc59000344"/>
      <w:r>
        <w:rPr>
          <w:rFonts w:ascii="Calibri" w:hAnsi="Calibri"/>
          <w:u w:val="single"/>
        </w:rPr>
        <w:br w:type="page"/>
      </w:r>
      <w:bookmarkStart w:id="390" w:name="_Toc162623170"/>
      <w:r w:rsidR="00AA223F" w:rsidRPr="00483881">
        <w:rPr>
          <w:rFonts w:ascii="Calibri" w:hAnsi="Calibri"/>
          <w:u w:val="single"/>
        </w:rPr>
        <w:lastRenderedPageBreak/>
        <w:t>TERRASSE</w:t>
      </w:r>
      <w:bookmarkEnd w:id="378"/>
      <w:bookmarkEnd w:id="379"/>
      <w:bookmarkEnd w:id="380"/>
      <w:bookmarkEnd w:id="381"/>
      <w:bookmarkEnd w:id="382"/>
      <w:bookmarkEnd w:id="383"/>
      <w:bookmarkEnd w:id="384"/>
      <w:bookmarkEnd w:id="385"/>
      <w:bookmarkEnd w:id="386"/>
      <w:bookmarkEnd w:id="387"/>
      <w:bookmarkEnd w:id="388"/>
      <w:bookmarkEnd w:id="389"/>
      <w:bookmarkEnd w:id="390"/>
    </w:p>
    <w:p w14:paraId="7F87572B" w14:textId="77777777" w:rsidR="00AA223F" w:rsidRPr="00483881" w:rsidRDefault="00AA223F">
      <w:pPr>
        <w:pStyle w:val="Textebrut"/>
        <w:jc w:val="both"/>
        <w:rPr>
          <w:rFonts w:ascii="Calibri" w:hAnsi="Calibri"/>
        </w:rPr>
      </w:pPr>
    </w:p>
    <w:p w14:paraId="0627F945" w14:textId="77777777" w:rsidR="00D468FC" w:rsidRDefault="00D468FC" w:rsidP="00D468FC">
      <w:pPr>
        <w:pStyle w:val="Textebrut"/>
        <w:rPr>
          <w:rFonts w:ascii="Calibri" w:hAnsi="Calibri"/>
        </w:rPr>
      </w:pPr>
      <w:r w:rsidRPr="00483881">
        <w:rPr>
          <w:rFonts w:ascii="Calibri" w:hAnsi="Calibri"/>
        </w:rPr>
        <w:t>Les terrasses du rez-de-chaussée seront recouvertes de carreaux de béton ou de carreaux de céramique. La taille, la couleur et la structure sont déterminées par l'architecte et l'équipe de construction.</w:t>
      </w:r>
    </w:p>
    <w:p w14:paraId="46928E3A" w14:textId="77777777" w:rsidR="00D468FC" w:rsidRDefault="00D468FC" w:rsidP="00D468FC">
      <w:pPr>
        <w:pStyle w:val="Textebrut"/>
        <w:rPr>
          <w:rFonts w:ascii="Calibri" w:hAnsi="Calibri"/>
        </w:rPr>
      </w:pPr>
    </w:p>
    <w:p w14:paraId="7F672FD1" w14:textId="77777777" w:rsidR="00D468FC" w:rsidRDefault="00D468FC" w:rsidP="00D468FC">
      <w:pPr>
        <w:pStyle w:val="Textebrut"/>
        <w:rPr>
          <w:rFonts w:ascii="Calibri" w:hAnsi="Calibri"/>
        </w:rPr>
      </w:pPr>
      <w:r>
        <w:rPr>
          <w:rFonts w:ascii="Calibri" w:hAnsi="Calibri"/>
        </w:rPr>
        <w:t>Une fois le scellement de la toiture appliqué, les terrasses intérieures aux étages sont recouvertes de carreaux de céramique sur supports de tuiles. Couleur et dimensions déterminées par l'architecte et l'équipe de construction.</w:t>
      </w:r>
    </w:p>
    <w:p w14:paraId="34A26295" w14:textId="77777777" w:rsidR="00D468FC" w:rsidRDefault="00D468FC" w:rsidP="00D468FC">
      <w:pPr>
        <w:pStyle w:val="Textebrut"/>
        <w:rPr>
          <w:rFonts w:ascii="Calibri" w:hAnsi="Calibri"/>
        </w:rPr>
      </w:pPr>
    </w:p>
    <w:p w14:paraId="54ACB922" w14:textId="77777777" w:rsidR="00D468FC" w:rsidRDefault="00D468FC" w:rsidP="00D468FC">
      <w:pPr>
        <w:pStyle w:val="Textebrut"/>
        <w:rPr>
          <w:rFonts w:ascii="Calibri" w:hAnsi="Calibri"/>
        </w:rPr>
      </w:pPr>
      <w:r>
        <w:rPr>
          <w:rFonts w:ascii="Calibri" w:hAnsi="Calibri"/>
        </w:rPr>
        <w:t>Les terrasses extérieures sont des terrasses préfabriquées en béton apparent. Le béton apparent constitue également la finition du sol de la terrasse.</w:t>
      </w:r>
    </w:p>
    <w:p w14:paraId="01472060" w14:textId="77777777" w:rsidR="00FA1471" w:rsidRPr="00483881" w:rsidRDefault="00FA1471" w:rsidP="00D468FC">
      <w:pPr>
        <w:pStyle w:val="Textebrut"/>
        <w:rPr>
          <w:rFonts w:ascii="Calibri" w:hAnsi="Calibri"/>
        </w:rPr>
      </w:pPr>
    </w:p>
    <w:p w14:paraId="20B1C03E" w14:textId="77777777" w:rsidR="00AA223F" w:rsidRPr="00483881" w:rsidRDefault="00AA223F">
      <w:pPr>
        <w:pStyle w:val="Textebrut"/>
        <w:rPr>
          <w:rFonts w:ascii="Calibri" w:hAnsi="Calibri"/>
        </w:rPr>
      </w:pPr>
    </w:p>
    <w:p w14:paraId="5E28DB4C" w14:textId="77777777" w:rsidR="00AA223F" w:rsidRPr="008E74B7" w:rsidRDefault="00AA223F" w:rsidP="00CE52EC">
      <w:pPr>
        <w:pStyle w:val="Textebrut"/>
        <w:numPr>
          <w:ilvl w:val="1"/>
          <w:numId w:val="3"/>
        </w:numPr>
        <w:tabs>
          <w:tab w:val="num" w:pos="360"/>
        </w:tabs>
        <w:jc w:val="both"/>
        <w:rPr>
          <w:rFonts w:ascii="Calibri" w:hAnsi="Calibri"/>
          <w:u w:val="single"/>
        </w:rPr>
      </w:pPr>
      <w:bookmarkStart w:id="391" w:name="_Toc79830720"/>
      <w:bookmarkStart w:id="392" w:name="_Toc122234710"/>
      <w:bookmarkStart w:id="393" w:name="_Toc130292280"/>
      <w:bookmarkStart w:id="394" w:name="_Toc130292366"/>
      <w:bookmarkStart w:id="395" w:name="_Toc130292492"/>
      <w:bookmarkStart w:id="396" w:name="_Toc130292667"/>
      <w:bookmarkStart w:id="397" w:name="_Toc174431052"/>
      <w:bookmarkStart w:id="398" w:name="_Toc279397285"/>
      <w:bookmarkStart w:id="399" w:name="_Toc435279359"/>
      <w:bookmarkStart w:id="400" w:name="_Toc435282850"/>
      <w:bookmarkStart w:id="401" w:name="_Toc437954346"/>
      <w:r w:rsidRPr="008E74B7">
        <w:rPr>
          <w:rFonts w:ascii="Calibri" w:hAnsi="Calibri"/>
          <w:u w:val="single"/>
        </w:rPr>
        <w:t>TAPISERIE INTÉRIEURE</w:t>
      </w:r>
      <w:bookmarkEnd w:id="391"/>
      <w:bookmarkEnd w:id="392"/>
      <w:bookmarkEnd w:id="393"/>
      <w:bookmarkEnd w:id="394"/>
      <w:bookmarkEnd w:id="395"/>
      <w:bookmarkEnd w:id="396"/>
      <w:bookmarkEnd w:id="397"/>
      <w:bookmarkEnd w:id="398"/>
      <w:bookmarkEnd w:id="399"/>
      <w:bookmarkEnd w:id="400"/>
      <w:bookmarkEnd w:id="401"/>
    </w:p>
    <w:p w14:paraId="6071D09B" w14:textId="77777777" w:rsidR="00D468FC" w:rsidRDefault="00D468FC" w:rsidP="00D468FC">
      <w:pPr>
        <w:pStyle w:val="Textebrut"/>
        <w:jc w:val="both"/>
        <w:rPr>
          <w:rFonts w:ascii="Calibri" w:hAnsi="Calibri" w:cs="Calibri"/>
          <w:sz w:val="22"/>
          <w:szCs w:val="22"/>
        </w:rPr>
      </w:pPr>
    </w:p>
    <w:p w14:paraId="095CB250" w14:textId="77777777" w:rsidR="00D468FC" w:rsidRDefault="00D468FC" w:rsidP="00D468FC">
      <w:pPr>
        <w:pStyle w:val="Textebrut"/>
        <w:jc w:val="both"/>
        <w:rPr>
          <w:rFonts w:ascii="Calibri" w:hAnsi="Calibri" w:cs="Calibri"/>
          <w:sz w:val="22"/>
          <w:szCs w:val="22"/>
        </w:rPr>
      </w:pPr>
      <w:r>
        <w:rPr>
          <w:rFonts w:ascii="Calibri" w:hAnsi="Calibri" w:cs="Calibri"/>
          <w:sz w:val="22"/>
          <w:szCs w:val="22"/>
        </w:rPr>
        <w:t xml:space="preserve">A. </w:t>
      </w:r>
      <w:r>
        <w:rPr>
          <w:rFonts w:ascii="Calibri" w:hAnsi="Calibri" w:cs="Calibri"/>
          <w:sz w:val="22"/>
          <w:szCs w:val="22"/>
        </w:rPr>
        <w:tab/>
        <w:t>Portes intérieures des appartements</w:t>
      </w:r>
    </w:p>
    <w:p w14:paraId="44315F09" w14:textId="77777777" w:rsidR="00AA223F" w:rsidRPr="00483881" w:rsidRDefault="00AA223F">
      <w:pPr>
        <w:pStyle w:val="Textebrut"/>
        <w:jc w:val="both"/>
        <w:rPr>
          <w:rFonts w:ascii="Calibri" w:hAnsi="Calibri"/>
        </w:rPr>
      </w:pPr>
    </w:p>
    <w:p w14:paraId="3517AA0C" w14:textId="77777777" w:rsidR="00AA223F" w:rsidRPr="00CB4B65" w:rsidRDefault="001A51D9" w:rsidP="00EF160C">
      <w:pPr>
        <w:rPr>
          <w:rFonts w:ascii="Calibri" w:hAnsi="Calibri"/>
        </w:rPr>
      </w:pPr>
      <w:r w:rsidRPr="00EF160C">
        <w:rPr>
          <w:rFonts w:ascii="Calibri" w:hAnsi="Calibri"/>
        </w:rPr>
        <w:t xml:space="preserve">Les portes peintes </w:t>
      </w:r>
      <w:proofErr w:type="spellStart"/>
      <w:r w:rsidRPr="00EF160C">
        <w:rPr>
          <w:rFonts w:ascii="Calibri" w:hAnsi="Calibri"/>
        </w:rPr>
        <w:t>Tubespan</w:t>
      </w:r>
      <w:proofErr w:type="spellEnd"/>
      <w:r w:rsidRPr="00EF160C">
        <w:rPr>
          <w:rFonts w:ascii="Calibri" w:hAnsi="Calibri"/>
        </w:rPr>
        <w:t xml:space="preserve"> ont un cadre en MDF. Les raccords sont inclus. Les charnières et les poignées sont de couleur aluminium </w:t>
      </w:r>
      <w:r w:rsidR="00AA223F" w:rsidRPr="00CB4B65">
        <w:rPr>
          <w:rFonts w:ascii="Calibri" w:hAnsi="Calibri"/>
          <w:b/>
          <w:bCs/>
        </w:rPr>
        <w:t xml:space="preserve">. </w:t>
      </w:r>
      <w:r w:rsidR="00EF160C" w:rsidRPr="00CB4B65">
        <w:rPr>
          <w:rFonts w:ascii="Calibri" w:hAnsi="Calibri"/>
        </w:rPr>
        <w:t>Valeur commerciale de la porte installation comprise : 253,00 €/pièce HT.</w:t>
      </w:r>
    </w:p>
    <w:p w14:paraId="67E356AA" w14:textId="77777777" w:rsidR="00FA1471" w:rsidRDefault="00FA1471" w:rsidP="00FA1471">
      <w:pPr>
        <w:jc w:val="both"/>
        <w:rPr>
          <w:rFonts w:ascii="Calibri" w:hAnsi="Calibri" w:cs="Calibri"/>
          <w:sz w:val="22"/>
          <w:szCs w:val="22"/>
        </w:rPr>
      </w:pPr>
    </w:p>
    <w:p w14:paraId="17809C77" w14:textId="77777777" w:rsidR="00FA1471" w:rsidRPr="00CB4B65" w:rsidRDefault="00FA1471" w:rsidP="00FA1471">
      <w:pPr>
        <w:pStyle w:val="Textebrut"/>
        <w:jc w:val="both"/>
        <w:rPr>
          <w:rFonts w:ascii="Calibri" w:hAnsi="Calibri" w:cs="Calibri"/>
          <w:sz w:val="22"/>
          <w:szCs w:val="22"/>
        </w:rPr>
      </w:pPr>
      <w:r w:rsidRPr="00CB4B65">
        <w:rPr>
          <w:rFonts w:ascii="Calibri" w:hAnsi="Calibri" w:cs="Calibri"/>
          <w:sz w:val="22"/>
          <w:szCs w:val="22"/>
        </w:rPr>
        <w:t xml:space="preserve">B. </w:t>
      </w:r>
      <w:r w:rsidRPr="00CB4B65">
        <w:rPr>
          <w:rFonts w:ascii="Calibri" w:hAnsi="Calibri" w:cs="Calibri"/>
          <w:sz w:val="22"/>
          <w:szCs w:val="22"/>
        </w:rPr>
        <w:tab/>
        <w:t xml:space="preserve">Porte d'entrée EI </w:t>
      </w:r>
      <w:r w:rsidRPr="00CB4B65">
        <w:rPr>
          <w:rFonts w:ascii="Calibri" w:hAnsi="Calibri" w:cs="Calibri"/>
          <w:sz w:val="22"/>
          <w:szCs w:val="22"/>
          <w:vertAlign w:val="subscript"/>
        </w:rPr>
        <w:t xml:space="preserve">1 </w:t>
      </w:r>
      <w:r w:rsidRPr="00CB4B65">
        <w:rPr>
          <w:rFonts w:ascii="Calibri" w:hAnsi="Calibri" w:cs="Calibri"/>
          <w:sz w:val="22"/>
          <w:szCs w:val="22"/>
        </w:rPr>
        <w:t>30 appartements</w:t>
      </w:r>
    </w:p>
    <w:p w14:paraId="3BFF3981" w14:textId="77777777" w:rsidR="00FA1471" w:rsidRPr="00CB4B65" w:rsidRDefault="00FA1471" w:rsidP="00FA1471">
      <w:pPr>
        <w:jc w:val="both"/>
        <w:rPr>
          <w:rFonts w:ascii="Calibri" w:hAnsi="Calibri" w:cs="Calibri"/>
        </w:rPr>
      </w:pPr>
      <w:r w:rsidRPr="00CB4B65">
        <w:rPr>
          <w:rFonts w:ascii="Calibri" w:hAnsi="Calibri" w:cs="Calibri"/>
        </w:rPr>
        <w:t> </w:t>
      </w:r>
    </w:p>
    <w:p w14:paraId="494DCD26" w14:textId="77777777" w:rsidR="00FA1471" w:rsidRPr="00CB4B65" w:rsidRDefault="00FA1471" w:rsidP="00FA1471">
      <w:pPr>
        <w:jc w:val="both"/>
        <w:rPr>
          <w:rFonts w:ascii="Calibri" w:hAnsi="Calibri" w:cs="Calibri"/>
        </w:rPr>
      </w:pPr>
      <w:r w:rsidRPr="00CB4B65">
        <w:rPr>
          <w:rFonts w:ascii="Calibri" w:hAnsi="Calibri" w:cs="Calibri"/>
        </w:rPr>
        <w:t>Les portes d'entrée des appartements (ensemble de porte 26 dB &amp; vantail 29 dB) ont une résistance au feu de ½ heure, conformément à la réglementation incendie et sont équipées d'une serrure trois points, d'une poignée de porte en aluminium à l'intérieur et d'une boule. extracteur à l’extérieur. Cette porte n'est pas équipée de série d'un espion de porte. Cette porte et l'huisserie associée sont peintes uniquement du côté extérieur (côté des parties communes) d'une couleur déterminée par l'architecte et le promoteur.</w:t>
      </w:r>
    </w:p>
    <w:p w14:paraId="48C408FD" w14:textId="77777777" w:rsidR="00D468FC" w:rsidRPr="00CB4B65" w:rsidRDefault="00D468FC" w:rsidP="00EF160C">
      <w:pPr>
        <w:rPr>
          <w:rFonts w:ascii="Calibri" w:hAnsi="Calibri"/>
        </w:rPr>
      </w:pPr>
    </w:p>
    <w:p w14:paraId="2399B81D" w14:textId="77777777" w:rsidR="00AA223F" w:rsidRPr="00483881" w:rsidRDefault="00AA223F" w:rsidP="005025A1">
      <w:pPr>
        <w:pStyle w:val="Titre2"/>
        <w:numPr>
          <w:ilvl w:val="1"/>
          <w:numId w:val="3"/>
        </w:numPr>
        <w:jc w:val="both"/>
        <w:rPr>
          <w:rFonts w:ascii="Calibri" w:hAnsi="Calibri"/>
          <w:u w:val="single"/>
          <w:lang w:val="en-GB"/>
        </w:rPr>
      </w:pPr>
      <w:bookmarkStart w:id="402" w:name="_Toc79830721"/>
      <w:bookmarkStart w:id="403" w:name="_Toc122234711"/>
      <w:bookmarkStart w:id="404" w:name="_Toc130292281"/>
      <w:bookmarkStart w:id="405" w:name="_Toc130292367"/>
      <w:bookmarkStart w:id="406" w:name="_Toc130292493"/>
      <w:bookmarkStart w:id="407" w:name="_Toc130292668"/>
      <w:bookmarkStart w:id="408" w:name="_Toc174431053"/>
      <w:bookmarkStart w:id="409" w:name="_Toc279397286"/>
      <w:bookmarkStart w:id="410" w:name="_Toc435279360"/>
      <w:bookmarkStart w:id="411" w:name="_Toc435282851"/>
      <w:bookmarkStart w:id="412" w:name="_Toc437954347"/>
      <w:bookmarkStart w:id="413" w:name="_Toc59000345"/>
      <w:bookmarkStart w:id="414" w:name="_Toc162623171"/>
      <w:r w:rsidRPr="00483881">
        <w:rPr>
          <w:rFonts w:ascii="Calibri" w:hAnsi="Calibri"/>
          <w:u w:val="single"/>
          <w:lang w:val="en-GB"/>
        </w:rPr>
        <w:t>CUISINE</w:t>
      </w:r>
      <w:bookmarkEnd w:id="402"/>
      <w:bookmarkEnd w:id="403"/>
      <w:bookmarkEnd w:id="404"/>
      <w:bookmarkEnd w:id="405"/>
      <w:bookmarkEnd w:id="406"/>
      <w:bookmarkEnd w:id="407"/>
      <w:bookmarkEnd w:id="408"/>
      <w:bookmarkEnd w:id="409"/>
      <w:bookmarkEnd w:id="410"/>
      <w:bookmarkEnd w:id="411"/>
      <w:bookmarkEnd w:id="412"/>
      <w:bookmarkEnd w:id="413"/>
      <w:bookmarkEnd w:id="414"/>
    </w:p>
    <w:p w14:paraId="5B390115" w14:textId="77777777" w:rsidR="00AA223F" w:rsidRPr="00483881" w:rsidRDefault="00AA223F">
      <w:pPr>
        <w:jc w:val="both"/>
        <w:rPr>
          <w:rFonts w:ascii="Calibri" w:hAnsi="Calibri"/>
          <w:color w:val="000000"/>
          <w:lang w:val="en-GB"/>
        </w:rPr>
      </w:pPr>
    </w:p>
    <w:p w14:paraId="34EB6696" w14:textId="77777777" w:rsidR="00AA223F" w:rsidRPr="00483881" w:rsidRDefault="00AA223F">
      <w:pPr>
        <w:pStyle w:val="Textebrut"/>
        <w:rPr>
          <w:rFonts w:ascii="Calibri" w:hAnsi="Calibri"/>
        </w:rPr>
      </w:pPr>
      <w:r w:rsidRPr="00483881">
        <w:rPr>
          <w:rFonts w:ascii="Calibri" w:hAnsi="Calibri"/>
        </w:rPr>
        <w:t>Chaque appartement dispose d'une cuisine équipée avec placards en panneaux de fibres mélaminés.</w:t>
      </w:r>
    </w:p>
    <w:p w14:paraId="45CB47CE" w14:textId="77777777" w:rsidR="00B144AD" w:rsidRDefault="00B144AD" w:rsidP="00B144AD">
      <w:pPr>
        <w:pStyle w:val="Textebrut"/>
        <w:rPr>
          <w:rFonts w:ascii="Calibri" w:hAnsi="Calibri"/>
        </w:rPr>
      </w:pPr>
      <w:r w:rsidRPr="00B144AD">
        <w:rPr>
          <w:rFonts w:ascii="Calibri" w:hAnsi="Calibri"/>
        </w:rPr>
        <w:t>Les commodités suivantes sont incluses :</w:t>
      </w:r>
    </w:p>
    <w:p w14:paraId="228E9656" w14:textId="77777777" w:rsidR="00591F78" w:rsidRDefault="00591F78" w:rsidP="00B144AD">
      <w:pPr>
        <w:pStyle w:val="Textebrut"/>
        <w:rPr>
          <w:rFonts w:ascii="Calibri" w:hAnsi="Calibri"/>
        </w:rPr>
      </w:pPr>
    </w:p>
    <w:tbl>
      <w:tblPr>
        <w:tblW w:w="0" w:type="auto"/>
        <w:tblBorders>
          <w:insideV w:val="single" w:sz="4" w:space="0" w:color="auto"/>
        </w:tblBorders>
        <w:tblLook w:val="01E0" w:firstRow="1" w:lastRow="1" w:firstColumn="1" w:lastColumn="1" w:noHBand="0" w:noVBand="0"/>
      </w:tblPr>
      <w:tblGrid>
        <w:gridCol w:w="3741"/>
        <w:gridCol w:w="2683"/>
        <w:gridCol w:w="3202"/>
      </w:tblGrid>
      <w:tr w:rsidR="00591F78" w:rsidRPr="00961940" w14:paraId="2439E4D1" w14:textId="77777777" w:rsidTr="00D26D3D">
        <w:tc>
          <w:tcPr>
            <w:tcW w:w="3794" w:type="dxa"/>
            <w:shd w:val="clear" w:color="auto" w:fill="auto"/>
          </w:tcPr>
          <w:p w14:paraId="532A1551" w14:textId="77777777" w:rsidR="00591F78" w:rsidRPr="00961940" w:rsidRDefault="001545AE" w:rsidP="00B144AD">
            <w:pPr>
              <w:pStyle w:val="Textebrut"/>
              <w:rPr>
                <w:rFonts w:ascii="Calibri" w:hAnsi="Calibri"/>
              </w:rPr>
            </w:pPr>
            <w:r w:rsidRPr="00961940">
              <w:rPr>
                <w:rFonts w:ascii="Calibri" w:hAnsi="Calibri"/>
              </w:rPr>
              <w:t>plaque vitrocéramique</w:t>
            </w:r>
          </w:p>
        </w:tc>
        <w:tc>
          <w:tcPr>
            <w:tcW w:w="2716" w:type="dxa"/>
            <w:shd w:val="clear" w:color="auto" w:fill="auto"/>
          </w:tcPr>
          <w:p w14:paraId="1080A77C" w14:textId="77777777" w:rsidR="00591F78" w:rsidRPr="00961940" w:rsidRDefault="00BD6432" w:rsidP="00B144AD">
            <w:pPr>
              <w:pStyle w:val="Textebrut"/>
              <w:rPr>
                <w:rFonts w:ascii="Calibri" w:hAnsi="Calibri"/>
              </w:rPr>
            </w:pPr>
            <w:r w:rsidRPr="00961940">
              <w:rPr>
                <w:rFonts w:ascii="Calibri" w:hAnsi="Calibri"/>
              </w:rPr>
              <w:t>réfrigérateur avec congélateur)</w:t>
            </w:r>
          </w:p>
        </w:tc>
        <w:tc>
          <w:tcPr>
            <w:tcW w:w="3256" w:type="dxa"/>
            <w:shd w:val="clear" w:color="auto" w:fill="auto"/>
          </w:tcPr>
          <w:p w14:paraId="32A5F878" w14:textId="77777777" w:rsidR="00591F78" w:rsidRPr="00961940" w:rsidRDefault="00C822FA" w:rsidP="00B144AD">
            <w:pPr>
              <w:pStyle w:val="Textebrut"/>
              <w:rPr>
                <w:rFonts w:ascii="Calibri" w:hAnsi="Calibri"/>
              </w:rPr>
            </w:pPr>
            <w:r w:rsidRPr="00961940">
              <w:rPr>
                <w:rFonts w:ascii="Calibri" w:hAnsi="Calibri"/>
              </w:rPr>
              <w:t>mitigeur de cuisine</w:t>
            </w:r>
          </w:p>
        </w:tc>
      </w:tr>
      <w:tr w:rsidR="00591F78" w:rsidRPr="00961940" w14:paraId="55460FE2" w14:textId="77777777" w:rsidTr="00D26D3D">
        <w:tc>
          <w:tcPr>
            <w:tcW w:w="3794" w:type="dxa"/>
            <w:shd w:val="clear" w:color="auto" w:fill="auto"/>
          </w:tcPr>
          <w:p w14:paraId="5C0BFBDE" w14:textId="77777777" w:rsidR="00591F78" w:rsidRPr="00961940" w:rsidRDefault="009B71D5" w:rsidP="00B144AD">
            <w:pPr>
              <w:pStyle w:val="Textebrut"/>
              <w:rPr>
                <w:rFonts w:ascii="Calibri" w:hAnsi="Calibri"/>
              </w:rPr>
            </w:pPr>
            <w:r w:rsidRPr="00961940">
              <w:rPr>
                <w:rFonts w:ascii="Calibri" w:hAnsi="Calibri"/>
              </w:rPr>
              <w:t>Hotte aspirante télescopique avec filtre à charbon</w:t>
            </w:r>
          </w:p>
        </w:tc>
        <w:tc>
          <w:tcPr>
            <w:tcW w:w="2716" w:type="dxa"/>
            <w:shd w:val="clear" w:color="auto" w:fill="auto"/>
          </w:tcPr>
          <w:p w14:paraId="52CA5A99" w14:textId="77777777" w:rsidR="00591F78" w:rsidRPr="00961940" w:rsidRDefault="00E049B2" w:rsidP="00B144AD">
            <w:pPr>
              <w:pStyle w:val="Textebrut"/>
              <w:rPr>
                <w:rFonts w:ascii="Calibri" w:hAnsi="Calibri"/>
              </w:rPr>
            </w:pPr>
            <w:r w:rsidRPr="00961940">
              <w:rPr>
                <w:rFonts w:ascii="Calibri" w:hAnsi="Calibri"/>
              </w:rPr>
              <w:t>lave-vaisselle</w:t>
            </w:r>
          </w:p>
        </w:tc>
        <w:tc>
          <w:tcPr>
            <w:tcW w:w="3256" w:type="dxa"/>
            <w:shd w:val="clear" w:color="auto" w:fill="auto"/>
          </w:tcPr>
          <w:p w14:paraId="38028F73" w14:textId="77777777" w:rsidR="00591F78" w:rsidRPr="00961940" w:rsidRDefault="00591F78" w:rsidP="00B144AD">
            <w:pPr>
              <w:pStyle w:val="Textebrut"/>
              <w:rPr>
                <w:rFonts w:ascii="Calibri" w:hAnsi="Calibri"/>
              </w:rPr>
            </w:pPr>
          </w:p>
        </w:tc>
      </w:tr>
      <w:tr w:rsidR="00591F78" w:rsidRPr="00961940" w14:paraId="21B0443A" w14:textId="77777777" w:rsidTr="00D26D3D">
        <w:tc>
          <w:tcPr>
            <w:tcW w:w="3794" w:type="dxa"/>
            <w:shd w:val="clear" w:color="auto" w:fill="auto"/>
          </w:tcPr>
          <w:p w14:paraId="7BDC3A86" w14:textId="77777777" w:rsidR="00591F78" w:rsidRPr="00961940" w:rsidRDefault="00D468FC" w:rsidP="00B144AD">
            <w:pPr>
              <w:pStyle w:val="Textebrut"/>
              <w:rPr>
                <w:rFonts w:ascii="Calibri" w:hAnsi="Calibri"/>
              </w:rPr>
            </w:pPr>
            <w:r>
              <w:rPr>
                <w:rFonts w:ascii="Calibri" w:hAnsi="Calibri"/>
              </w:rPr>
              <w:t>four</w:t>
            </w:r>
          </w:p>
        </w:tc>
        <w:tc>
          <w:tcPr>
            <w:tcW w:w="2716" w:type="dxa"/>
            <w:shd w:val="clear" w:color="auto" w:fill="auto"/>
          </w:tcPr>
          <w:p w14:paraId="4ABE1653" w14:textId="77777777" w:rsidR="00591F78" w:rsidRPr="00961940" w:rsidRDefault="00C822FA" w:rsidP="00B144AD">
            <w:pPr>
              <w:pStyle w:val="Textebrut"/>
              <w:rPr>
                <w:rFonts w:ascii="Calibri" w:hAnsi="Calibri"/>
              </w:rPr>
            </w:pPr>
            <w:r w:rsidRPr="00961940">
              <w:rPr>
                <w:rFonts w:ascii="Calibri" w:hAnsi="Calibri"/>
              </w:rPr>
              <w:t>évier en acier inoxydable</w:t>
            </w:r>
          </w:p>
        </w:tc>
        <w:tc>
          <w:tcPr>
            <w:tcW w:w="3256" w:type="dxa"/>
            <w:shd w:val="clear" w:color="auto" w:fill="auto"/>
          </w:tcPr>
          <w:p w14:paraId="796B3A80" w14:textId="77777777" w:rsidR="00591F78" w:rsidRPr="00961940" w:rsidRDefault="00591F78" w:rsidP="00B144AD">
            <w:pPr>
              <w:pStyle w:val="Textebrut"/>
              <w:rPr>
                <w:rFonts w:ascii="Calibri" w:hAnsi="Calibri"/>
              </w:rPr>
            </w:pPr>
          </w:p>
        </w:tc>
      </w:tr>
    </w:tbl>
    <w:p w14:paraId="02362523" w14:textId="77777777" w:rsidR="0044673F" w:rsidRPr="00961940" w:rsidRDefault="0044673F">
      <w:pPr>
        <w:pStyle w:val="Textebrut"/>
        <w:rPr>
          <w:rFonts w:ascii="Calibri" w:hAnsi="Calibri"/>
          <w:b/>
        </w:rPr>
      </w:pPr>
    </w:p>
    <w:p w14:paraId="723B6ECD" w14:textId="77777777" w:rsidR="00D468FC" w:rsidRDefault="00D468FC" w:rsidP="00D468FC">
      <w:pPr>
        <w:pStyle w:val="Textebrut"/>
        <w:rPr>
          <w:rFonts w:ascii="Calibri" w:hAnsi="Calibri"/>
          <w:bCs/>
        </w:rPr>
      </w:pPr>
      <w:r w:rsidRPr="001A51D9">
        <w:rPr>
          <w:rFonts w:ascii="Calibri" w:hAnsi="Calibri"/>
          <w:bCs/>
        </w:rPr>
        <w:t xml:space="preserve">Les appareils électriques fournis sont de la marque Etna, à l'exception de la plaque de cuisson qui est de la marque </w:t>
      </w:r>
      <w:proofErr w:type="spellStart"/>
      <w:r w:rsidRPr="001A51D9">
        <w:rPr>
          <w:rFonts w:ascii="Calibri" w:hAnsi="Calibri"/>
          <w:bCs/>
        </w:rPr>
        <w:t>Pilgrim</w:t>
      </w:r>
      <w:proofErr w:type="spellEnd"/>
      <w:r w:rsidRPr="001A51D9">
        <w:rPr>
          <w:rFonts w:ascii="Calibri" w:hAnsi="Calibri"/>
          <w:bCs/>
        </w:rPr>
        <w:t>. Tous deux font partie du groupe ATAG.</w:t>
      </w:r>
    </w:p>
    <w:p w14:paraId="6D16AC6D" w14:textId="77777777" w:rsidR="00F432F2" w:rsidRPr="006F28AE" w:rsidRDefault="00F432F2">
      <w:pPr>
        <w:pStyle w:val="Textebrut"/>
        <w:rPr>
          <w:rFonts w:ascii="Calibri" w:hAnsi="Calibri"/>
          <w:bCs/>
          <w:highlight w:val="yellow"/>
        </w:rPr>
      </w:pPr>
    </w:p>
    <w:p w14:paraId="19E1CF68" w14:textId="77777777" w:rsidR="00B144AD" w:rsidRDefault="00AA223F">
      <w:pPr>
        <w:pStyle w:val="Textebrut"/>
        <w:rPr>
          <w:rFonts w:ascii="Calibri" w:hAnsi="Calibri"/>
          <w:b/>
        </w:rPr>
      </w:pPr>
      <w:r w:rsidRPr="00EF160C">
        <w:rPr>
          <w:rFonts w:ascii="Calibri" w:hAnsi="Calibri"/>
          <w:b/>
        </w:rPr>
        <w:t>La valeur commerciale pour la livraison et l'installation de la cuisine, y compris les appareils électroménagers et la robinetterie des appartements A0.1 ; B0.1 est :</w:t>
      </w:r>
      <w:r w:rsidR="00024783" w:rsidRPr="00EF160C">
        <w:rPr>
          <w:rFonts w:ascii="Calibri" w:hAnsi="Calibri"/>
        </w:rPr>
        <w:t xml:space="preserve"> </w:t>
      </w:r>
      <w:r w:rsidR="00EF160C" w:rsidRPr="00EF160C">
        <w:rPr>
          <w:rFonts w:ascii="Calibri" w:hAnsi="Calibri"/>
          <w:b/>
          <w:bCs/>
        </w:rPr>
        <w:t xml:space="preserve">7 821,25 € </w:t>
      </w:r>
      <w:r w:rsidR="001A51D9" w:rsidRPr="00EF160C">
        <w:rPr>
          <w:rFonts w:ascii="Calibri" w:hAnsi="Calibri"/>
          <w:b/>
        </w:rPr>
        <w:t>, hors TVA</w:t>
      </w:r>
    </w:p>
    <w:p w14:paraId="06DE7B5D" w14:textId="77777777" w:rsidR="00417F66" w:rsidRDefault="00417F66" w:rsidP="00417F66">
      <w:pPr>
        <w:pStyle w:val="Textebrut"/>
        <w:rPr>
          <w:rFonts w:ascii="Calibri" w:hAnsi="Calibri"/>
          <w:b/>
        </w:rPr>
      </w:pPr>
    </w:p>
    <w:p w14:paraId="202F4334" w14:textId="77777777" w:rsidR="00417F66" w:rsidRDefault="00417F66" w:rsidP="00417F66">
      <w:pPr>
        <w:pStyle w:val="Textebrut"/>
        <w:rPr>
          <w:rFonts w:ascii="Calibri" w:hAnsi="Calibri"/>
          <w:b/>
        </w:rPr>
      </w:pPr>
      <w:r w:rsidRPr="00EF160C">
        <w:rPr>
          <w:rFonts w:ascii="Calibri" w:hAnsi="Calibri"/>
          <w:b/>
        </w:rPr>
        <w:t>La valeur commerciale pour la livraison et l'installation de la cuisine, y compris les appareils électroménagers et la robinetterie des appartements A1.7 ; A1.13 ; A1.19 ; B1.7 ; B1.13 ; B1.19 ; s'élève à:</w:t>
      </w:r>
      <w:r w:rsidRPr="00EF160C">
        <w:rPr>
          <w:rFonts w:ascii="Calibri" w:hAnsi="Calibri"/>
        </w:rPr>
        <w:t xml:space="preserve"> </w:t>
      </w:r>
      <w:r w:rsidRPr="00417F66">
        <w:rPr>
          <w:rFonts w:ascii="Calibri" w:hAnsi="Calibri"/>
          <w:b/>
          <w:bCs/>
        </w:rPr>
        <w:t xml:space="preserve">7 020,80 € </w:t>
      </w:r>
      <w:r w:rsidRPr="00EF160C">
        <w:rPr>
          <w:rFonts w:ascii="Calibri" w:hAnsi="Calibri"/>
          <w:b/>
        </w:rPr>
        <w:t>, hors TVA</w:t>
      </w:r>
    </w:p>
    <w:p w14:paraId="5031E001" w14:textId="77777777" w:rsidR="00417F66" w:rsidRDefault="00417F66" w:rsidP="00417F66">
      <w:pPr>
        <w:pStyle w:val="Textebrut"/>
        <w:rPr>
          <w:rFonts w:ascii="Calibri" w:hAnsi="Calibri"/>
          <w:b/>
        </w:rPr>
      </w:pPr>
      <w:r w:rsidRPr="00EF160C">
        <w:rPr>
          <w:rFonts w:ascii="Calibri" w:hAnsi="Calibri"/>
          <w:b/>
        </w:rPr>
        <w:t>La valeur commerciale pour la livraison et l'installation de la cuisine, y compris les appareils électroménagers et la robinetterie pour les appartements A0.2-5 ; A1.8-11 ; A2.14-17 ; A3.20-23 ; B0.2-5 ; B1.4 ; B1-11 ; B2.14-17 ; B3.20-23 est :</w:t>
      </w:r>
      <w:r w:rsidRPr="00EF160C">
        <w:rPr>
          <w:rFonts w:ascii="Calibri" w:hAnsi="Calibri"/>
        </w:rPr>
        <w:t xml:space="preserve"> </w:t>
      </w:r>
      <w:r w:rsidRPr="00A25D5D">
        <w:rPr>
          <w:rFonts w:ascii="Calibri" w:hAnsi="Calibri"/>
          <w:b/>
        </w:rPr>
        <w:t>7 377,23 € HT</w:t>
      </w:r>
    </w:p>
    <w:p w14:paraId="246B7675" w14:textId="77777777" w:rsidR="00EF160C" w:rsidRPr="00EF160C" w:rsidRDefault="00EF160C">
      <w:pPr>
        <w:pStyle w:val="Textebrut"/>
        <w:rPr>
          <w:rFonts w:ascii="Calibri" w:hAnsi="Calibri"/>
          <w:b/>
        </w:rPr>
      </w:pPr>
    </w:p>
    <w:p w14:paraId="49AC3627" w14:textId="77777777" w:rsidR="00417F66" w:rsidRDefault="00417F66" w:rsidP="00417F66">
      <w:pPr>
        <w:pStyle w:val="Textebrut"/>
        <w:rPr>
          <w:rFonts w:ascii="Calibri" w:hAnsi="Calibri"/>
          <w:b/>
        </w:rPr>
      </w:pPr>
      <w:r w:rsidRPr="00EF160C">
        <w:rPr>
          <w:rFonts w:ascii="Calibri" w:hAnsi="Calibri"/>
          <w:b/>
        </w:rPr>
        <w:t>La valeur commerciale pour la livraison et l'installation de la cuisine, y compris les appareils électroménagers et la robinetterie des appartements A0.6 ; A1.12 ; A2.18 ; A3.24 ; B0.6 ; B1.12 ; B2.18 ; B3.24 s'élève à : 7 230,66 € HT</w:t>
      </w:r>
    </w:p>
    <w:p w14:paraId="6EA6533A" w14:textId="77777777" w:rsidR="008B36D9" w:rsidRPr="00417F66" w:rsidRDefault="008B36D9">
      <w:pPr>
        <w:pStyle w:val="Textebrut"/>
        <w:rPr>
          <w:rFonts w:ascii="Calibri" w:hAnsi="Calibri"/>
          <w:highlight w:val="yellow"/>
        </w:rPr>
      </w:pPr>
    </w:p>
    <w:p w14:paraId="7DD3C8D5" w14:textId="77777777" w:rsidR="0048792D" w:rsidRDefault="00B144AD">
      <w:pPr>
        <w:pStyle w:val="Textebrut"/>
        <w:rPr>
          <w:rFonts w:ascii="Calibri" w:hAnsi="Calibri"/>
        </w:rPr>
      </w:pPr>
      <w:r w:rsidRPr="00961940">
        <w:rPr>
          <w:rFonts w:ascii="Calibri" w:hAnsi="Calibri"/>
        </w:rPr>
        <w:lastRenderedPageBreak/>
        <w:t>L'équipement de la cuisine est indiqué au sens figuré sur les plans de construction. Il sera exécuté selon des plans et des rendus détaillés séparés, disponibles sur demande auprès du vendeur.</w:t>
      </w:r>
    </w:p>
    <w:p w14:paraId="40CCA1D1" w14:textId="77777777" w:rsidR="00AA223F" w:rsidRPr="00483881" w:rsidRDefault="00670904" w:rsidP="005025A1">
      <w:pPr>
        <w:pStyle w:val="Titre2"/>
        <w:numPr>
          <w:ilvl w:val="1"/>
          <w:numId w:val="3"/>
        </w:numPr>
        <w:rPr>
          <w:rFonts w:ascii="Calibri" w:hAnsi="Calibri"/>
          <w:u w:val="single"/>
        </w:rPr>
      </w:pPr>
      <w:bookmarkStart w:id="415" w:name="_Toc279397287"/>
      <w:bookmarkStart w:id="416" w:name="_Toc435279361"/>
      <w:bookmarkStart w:id="417" w:name="_Toc435282852"/>
      <w:bookmarkStart w:id="418" w:name="_Toc437954348"/>
      <w:bookmarkStart w:id="419" w:name="_Toc59000346"/>
      <w:bookmarkStart w:id="420" w:name="_Toc162623172"/>
      <w:r>
        <w:rPr>
          <w:rFonts w:ascii="Calibri" w:hAnsi="Calibri"/>
          <w:u w:val="single"/>
        </w:rPr>
        <w:t>APPAREILS SANITAIRES</w:t>
      </w:r>
      <w:bookmarkEnd w:id="415"/>
      <w:bookmarkEnd w:id="416"/>
      <w:bookmarkEnd w:id="417"/>
      <w:bookmarkEnd w:id="418"/>
      <w:bookmarkEnd w:id="419"/>
      <w:bookmarkEnd w:id="420"/>
    </w:p>
    <w:p w14:paraId="0568B44F" w14:textId="77777777" w:rsidR="00AA223F" w:rsidRPr="00483881" w:rsidRDefault="00AA223F">
      <w:pPr>
        <w:pStyle w:val="Textebrut"/>
        <w:rPr>
          <w:rFonts w:ascii="Calibri" w:hAnsi="Calibri"/>
        </w:rPr>
      </w:pPr>
    </w:p>
    <w:p w14:paraId="1CD9E4F6" w14:textId="77777777" w:rsidR="00AA223F" w:rsidRDefault="00AA223F">
      <w:pPr>
        <w:pStyle w:val="Textebrut"/>
        <w:rPr>
          <w:rFonts w:ascii="Calibri" w:hAnsi="Calibri"/>
        </w:rPr>
      </w:pPr>
      <w:r w:rsidRPr="00483881">
        <w:rPr>
          <w:rFonts w:ascii="Calibri" w:hAnsi="Calibri"/>
        </w:rPr>
        <w:t>Les appareils électroménagers de la salle de bain sont indiqués au sens figuré sur les plans de construction. Ils seront réalisés selon le descriptif ci-dessous et le livret photo du grossiste disponible sur demande.</w:t>
      </w:r>
    </w:p>
    <w:p w14:paraId="6E3175ED" w14:textId="77777777" w:rsidR="00BC50CD" w:rsidRDefault="00BC50CD">
      <w:pPr>
        <w:pStyle w:val="Textebrut"/>
        <w:rPr>
          <w:rFonts w:ascii="Calibri" w:hAnsi="Calibri"/>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799"/>
        <w:gridCol w:w="4817"/>
      </w:tblGrid>
      <w:tr w:rsidR="00BC50CD" w:rsidRPr="008A5735" w14:paraId="79EA71CE" w14:textId="77777777" w:rsidTr="008A5735">
        <w:tc>
          <w:tcPr>
            <w:tcW w:w="4883" w:type="dxa"/>
            <w:shd w:val="clear" w:color="auto" w:fill="auto"/>
          </w:tcPr>
          <w:p w14:paraId="7A85E6A7" w14:textId="77777777" w:rsidR="00BC50CD" w:rsidRPr="008A5735" w:rsidRDefault="00BC50CD">
            <w:pPr>
              <w:pStyle w:val="Textebrut"/>
              <w:rPr>
                <w:rFonts w:ascii="Calibri" w:hAnsi="Calibri"/>
              </w:rPr>
            </w:pPr>
            <w:r w:rsidRPr="008A5735">
              <w:rPr>
                <w:rFonts w:ascii="Calibri" w:hAnsi="Calibri"/>
              </w:rPr>
              <w:t>Meubles de salle de bains</w:t>
            </w:r>
          </w:p>
          <w:p w14:paraId="7DEE81AF" w14:textId="77777777" w:rsidR="00BC50CD" w:rsidRPr="008A5735" w:rsidRDefault="00BC50CD">
            <w:pPr>
              <w:pStyle w:val="Textebrut"/>
              <w:rPr>
                <w:rFonts w:ascii="Calibri" w:hAnsi="Calibri"/>
              </w:rPr>
            </w:pPr>
          </w:p>
        </w:tc>
        <w:tc>
          <w:tcPr>
            <w:tcW w:w="4883" w:type="dxa"/>
            <w:shd w:val="clear" w:color="auto" w:fill="auto"/>
          </w:tcPr>
          <w:p w14:paraId="41F221DE" w14:textId="77777777" w:rsidR="00BD6432" w:rsidRPr="0092308E" w:rsidRDefault="00BD6432" w:rsidP="00BD6432">
            <w:pPr>
              <w:pStyle w:val="Textebrut"/>
              <w:numPr>
                <w:ilvl w:val="0"/>
                <w:numId w:val="32"/>
              </w:numPr>
              <w:ind w:left="214" w:hanging="141"/>
              <w:jc w:val="both"/>
              <w:rPr>
                <w:rFonts w:ascii="Calibri" w:hAnsi="Calibri"/>
              </w:rPr>
            </w:pPr>
            <w:r w:rsidRPr="0092308E">
              <w:rPr>
                <w:rFonts w:ascii="Calibri" w:hAnsi="Calibri"/>
              </w:rPr>
              <w:t>meuble vasque composé d'un meuble bas et d'un plan de lavabo blanc associé dans lequel un lavabo a été formé ; miroir; robinet de lavabo</w:t>
            </w:r>
          </w:p>
          <w:p w14:paraId="010A0EE7" w14:textId="77777777" w:rsidR="00BC50CD" w:rsidRPr="008A5735" w:rsidRDefault="00BC50CD" w:rsidP="00C55B16">
            <w:pPr>
              <w:pStyle w:val="Textebrut"/>
              <w:ind w:left="214"/>
              <w:jc w:val="both"/>
              <w:rPr>
                <w:rFonts w:ascii="Calibri" w:hAnsi="Calibri"/>
              </w:rPr>
            </w:pPr>
          </w:p>
        </w:tc>
      </w:tr>
      <w:tr w:rsidR="00BC50CD" w:rsidRPr="001A51D9" w14:paraId="6D63687F" w14:textId="77777777" w:rsidTr="008A5735">
        <w:tc>
          <w:tcPr>
            <w:tcW w:w="4883" w:type="dxa"/>
            <w:shd w:val="clear" w:color="auto" w:fill="auto"/>
          </w:tcPr>
          <w:p w14:paraId="321CED64" w14:textId="77777777" w:rsidR="00BC50CD" w:rsidRPr="008A5735" w:rsidRDefault="00BC50CD">
            <w:pPr>
              <w:pStyle w:val="Textebrut"/>
              <w:rPr>
                <w:rFonts w:ascii="Calibri" w:hAnsi="Calibri"/>
              </w:rPr>
            </w:pPr>
            <w:r w:rsidRPr="008A5735">
              <w:rPr>
                <w:rFonts w:ascii="Calibri" w:hAnsi="Calibri"/>
              </w:rPr>
              <w:t>Douche:</w:t>
            </w:r>
          </w:p>
        </w:tc>
        <w:tc>
          <w:tcPr>
            <w:tcW w:w="4883" w:type="dxa"/>
            <w:shd w:val="clear" w:color="auto" w:fill="auto"/>
          </w:tcPr>
          <w:p w14:paraId="1ACBD698" w14:textId="77777777" w:rsidR="00BD6432" w:rsidRPr="001A51D9" w:rsidRDefault="00BD6432" w:rsidP="00BD6432">
            <w:pPr>
              <w:pStyle w:val="Textebrut"/>
              <w:numPr>
                <w:ilvl w:val="0"/>
                <w:numId w:val="32"/>
              </w:numPr>
              <w:ind w:left="214" w:hanging="141"/>
              <w:jc w:val="both"/>
              <w:rPr>
                <w:rFonts w:ascii="Calibri" w:hAnsi="Calibri"/>
                <w:lang w:val="nl-BE"/>
              </w:rPr>
            </w:pPr>
            <w:r w:rsidRPr="001A51D9">
              <w:rPr>
                <w:rFonts w:ascii="Calibri" w:hAnsi="Calibri"/>
                <w:lang w:val="nl-BE"/>
              </w:rPr>
              <w:t>douche en plastique blanc ; thermostat de douche; set de douche chromé,</w:t>
            </w:r>
          </w:p>
          <w:p w14:paraId="18F440B7" w14:textId="77777777" w:rsidR="00BC50CD" w:rsidRPr="001A51D9" w:rsidRDefault="00BC50CD">
            <w:pPr>
              <w:pStyle w:val="Textebrut"/>
              <w:rPr>
                <w:rFonts w:ascii="Calibri" w:hAnsi="Calibri"/>
                <w:lang w:val="nl-BE"/>
              </w:rPr>
            </w:pPr>
          </w:p>
        </w:tc>
      </w:tr>
      <w:tr w:rsidR="00B71019" w:rsidRPr="001A51D9" w14:paraId="47E38228" w14:textId="77777777" w:rsidTr="008A5735">
        <w:tc>
          <w:tcPr>
            <w:tcW w:w="4883" w:type="dxa"/>
            <w:shd w:val="clear" w:color="auto" w:fill="auto"/>
          </w:tcPr>
          <w:p w14:paraId="19ACBCEF" w14:textId="77777777" w:rsidR="00B71019" w:rsidRPr="001A51D9" w:rsidRDefault="00B71019">
            <w:pPr>
              <w:pStyle w:val="Textebrut"/>
              <w:rPr>
                <w:rFonts w:ascii="Calibri" w:hAnsi="Calibri"/>
              </w:rPr>
            </w:pPr>
            <w:r w:rsidRPr="001A51D9">
              <w:rPr>
                <w:rFonts w:ascii="Calibri" w:hAnsi="Calibri"/>
              </w:rPr>
              <w:t>Bain (*)</w:t>
            </w:r>
          </w:p>
        </w:tc>
        <w:tc>
          <w:tcPr>
            <w:tcW w:w="4883" w:type="dxa"/>
            <w:shd w:val="clear" w:color="auto" w:fill="auto"/>
          </w:tcPr>
          <w:p w14:paraId="12D8ECC7" w14:textId="77777777" w:rsidR="00B71019" w:rsidRPr="001A51D9" w:rsidRDefault="00B71019" w:rsidP="008A39FB">
            <w:pPr>
              <w:pStyle w:val="Textebrut"/>
              <w:numPr>
                <w:ilvl w:val="0"/>
                <w:numId w:val="32"/>
              </w:numPr>
              <w:ind w:left="214" w:hanging="141"/>
              <w:jc w:val="both"/>
              <w:rPr>
                <w:rFonts w:ascii="Calibri" w:hAnsi="Calibri"/>
              </w:rPr>
            </w:pPr>
            <w:r w:rsidRPr="001A51D9">
              <w:rPr>
                <w:rFonts w:ascii="Calibri" w:hAnsi="Calibri"/>
              </w:rPr>
              <w:t>baignoire en acrylique blanc</w:t>
            </w:r>
          </w:p>
          <w:p w14:paraId="27003A81" w14:textId="77777777" w:rsidR="00B71019" w:rsidRPr="001A51D9" w:rsidRDefault="00B71019" w:rsidP="008A39FB">
            <w:pPr>
              <w:pStyle w:val="Textebrut"/>
              <w:numPr>
                <w:ilvl w:val="0"/>
                <w:numId w:val="32"/>
              </w:numPr>
              <w:ind w:left="214" w:hanging="141"/>
              <w:jc w:val="both"/>
              <w:rPr>
                <w:rFonts w:ascii="Calibri" w:hAnsi="Calibri"/>
              </w:rPr>
            </w:pPr>
            <w:r w:rsidRPr="001A51D9">
              <w:rPr>
                <w:rFonts w:ascii="Calibri" w:hAnsi="Calibri"/>
              </w:rPr>
              <w:t>mitigeur monocommande de bain chromé</w:t>
            </w:r>
          </w:p>
          <w:p w14:paraId="4ED120C8" w14:textId="77777777" w:rsidR="00B71019" w:rsidRPr="001A51D9" w:rsidRDefault="00B71019" w:rsidP="008A39FB">
            <w:pPr>
              <w:pStyle w:val="Textebrut"/>
              <w:numPr>
                <w:ilvl w:val="0"/>
                <w:numId w:val="32"/>
              </w:numPr>
              <w:ind w:left="214" w:hanging="141"/>
              <w:jc w:val="both"/>
              <w:rPr>
                <w:rFonts w:ascii="Calibri" w:hAnsi="Calibri"/>
              </w:rPr>
            </w:pPr>
            <w:r w:rsidRPr="001A51D9">
              <w:rPr>
                <w:rFonts w:ascii="Calibri" w:hAnsi="Calibri"/>
              </w:rPr>
              <w:t>set de bain/douche - chrome</w:t>
            </w:r>
          </w:p>
        </w:tc>
      </w:tr>
      <w:tr w:rsidR="00BC50CD" w:rsidRPr="001A51D9" w14:paraId="34CB753E" w14:textId="77777777" w:rsidTr="008A5735">
        <w:tc>
          <w:tcPr>
            <w:tcW w:w="4883" w:type="dxa"/>
            <w:shd w:val="clear" w:color="auto" w:fill="auto"/>
          </w:tcPr>
          <w:p w14:paraId="7E0508C7" w14:textId="77777777" w:rsidR="00BC50CD" w:rsidRPr="001A51D9" w:rsidRDefault="00CC5EE1">
            <w:pPr>
              <w:pStyle w:val="Textebrut"/>
              <w:rPr>
                <w:rFonts w:ascii="Calibri" w:hAnsi="Calibri"/>
              </w:rPr>
            </w:pPr>
            <w:r w:rsidRPr="001A51D9">
              <w:rPr>
                <w:rFonts w:ascii="Calibri" w:hAnsi="Calibri"/>
              </w:rPr>
              <w:t>Toilettes:</w:t>
            </w:r>
          </w:p>
        </w:tc>
        <w:tc>
          <w:tcPr>
            <w:tcW w:w="4883" w:type="dxa"/>
            <w:shd w:val="clear" w:color="auto" w:fill="auto"/>
          </w:tcPr>
          <w:p w14:paraId="222EA8BD" w14:textId="77777777" w:rsidR="00BD6432" w:rsidRPr="001A51D9" w:rsidRDefault="00BD6432" w:rsidP="008A39FB">
            <w:pPr>
              <w:pStyle w:val="Textebrut"/>
              <w:numPr>
                <w:ilvl w:val="0"/>
                <w:numId w:val="32"/>
              </w:numPr>
              <w:ind w:left="214" w:hanging="141"/>
              <w:jc w:val="both"/>
              <w:rPr>
                <w:rFonts w:ascii="Calibri" w:hAnsi="Calibri"/>
              </w:rPr>
            </w:pPr>
            <w:r w:rsidRPr="001A51D9">
              <w:rPr>
                <w:rFonts w:ascii="Calibri" w:hAnsi="Calibri"/>
              </w:rPr>
              <w:t>réparation du système avec toilettes suspendues ; siège de toilette blanc, plaque de poussée blanche</w:t>
            </w:r>
          </w:p>
          <w:p w14:paraId="730C2A9B" w14:textId="77777777" w:rsidR="00BC50CD" w:rsidRPr="001A51D9" w:rsidRDefault="00BC50CD">
            <w:pPr>
              <w:pStyle w:val="Textebrut"/>
              <w:rPr>
                <w:rFonts w:ascii="Calibri" w:hAnsi="Calibri"/>
              </w:rPr>
            </w:pPr>
          </w:p>
        </w:tc>
      </w:tr>
      <w:tr w:rsidR="00BC50CD" w:rsidRPr="001A51D9" w14:paraId="371A7001" w14:textId="77777777" w:rsidTr="008A5735">
        <w:tc>
          <w:tcPr>
            <w:tcW w:w="4883" w:type="dxa"/>
            <w:shd w:val="clear" w:color="auto" w:fill="auto"/>
          </w:tcPr>
          <w:p w14:paraId="7C5DABF4" w14:textId="77777777" w:rsidR="00BC50CD" w:rsidRPr="001A51D9" w:rsidRDefault="00CC5EE1">
            <w:pPr>
              <w:pStyle w:val="Textebrut"/>
              <w:rPr>
                <w:rFonts w:ascii="Calibri" w:hAnsi="Calibri"/>
              </w:rPr>
            </w:pPr>
            <w:r w:rsidRPr="001A51D9">
              <w:rPr>
                <w:rFonts w:ascii="Calibri" w:hAnsi="Calibri"/>
              </w:rPr>
              <w:t>Lavage des mains:</w:t>
            </w:r>
          </w:p>
        </w:tc>
        <w:tc>
          <w:tcPr>
            <w:tcW w:w="4883" w:type="dxa"/>
            <w:shd w:val="clear" w:color="auto" w:fill="auto"/>
          </w:tcPr>
          <w:p w14:paraId="309AA714" w14:textId="77777777" w:rsidR="00BD6432" w:rsidRPr="001A51D9" w:rsidRDefault="00BD6432" w:rsidP="00BD6432">
            <w:pPr>
              <w:pStyle w:val="Textebrut"/>
              <w:numPr>
                <w:ilvl w:val="0"/>
                <w:numId w:val="32"/>
              </w:numPr>
              <w:ind w:left="214" w:hanging="141"/>
              <w:jc w:val="both"/>
              <w:rPr>
                <w:rFonts w:ascii="Calibri" w:hAnsi="Calibri"/>
              </w:rPr>
            </w:pPr>
            <w:r w:rsidRPr="001A51D9">
              <w:rPr>
                <w:rFonts w:ascii="Calibri" w:hAnsi="Calibri"/>
              </w:rPr>
              <w:t>lavage à la main blanc; robinet d'eau froide chromé</w:t>
            </w:r>
          </w:p>
          <w:p w14:paraId="3808726C" w14:textId="77777777" w:rsidR="003C7BFC" w:rsidRPr="001A51D9" w:rsidRDefault="003C7BFC" w:rsidP="00BC50CD">
            <w:pPr>
              <w:pStyle w:val="Textebrut"/>
              <w:rPr>
                <w:rFonts w:ascii="Calibri" w:hAnsi="Calibri"/>
              </w:rPr>
            </w:pPr>
          </w:p>
        </w:tc>
      </w:tr>
    </w:tbl>
    <w:p w14:paraId="0C4796E1" w14:textId="77777777" w:rsidR="001B5430" w:rsidRPr="00B71019" w:rsidRDefault="00B71019" w:rsidP="00BC50CD">
      <w:pPr>
        <w:pStyle w:val="Textebrut"/>
        <w:rPr>
          <w:rFonts w:ascii="Calibri" w:hAnsi="Calibri"/>
          <w:bCs/>
        </w:rPr>
      </w:pPr>
      <w:r w:rsidRPr="001A51D9">
        <w:rPr>
          <w:rFonts w:ascii="Calibri" w:hAnsi="Calibri"/>
          <w:bCs/>
        </w:rPr>
        <w:t>(*) = seulement si applicable</w:t>
      </w:r>
    </w:p>
    <w:p w14:paraId="3173F847" w14:textId="77777777" w:rsidR="00B71019" w:rsidRDefault="00B71019" w:rsidP="00BC50CD">
      <w:pPr>
        <w:pStyle w:val="Textebrut"/>
        <w:rPr>
          <w:rFonts w:ascii="Calibri" w:hAnsi="Calibri"/>
          <w:b/>
        </w:rPr>
      </w:pPr>
    </w:p>
    <w:p w14:paraId="49087AA8" w14:textId="77777777" w:rsidR="00DF2739" w:rsidRPr="00EF160C" w:rsidRDefault="00417218" w:rsidP="00BC50CD">
      <w:pPr>
        <w:pStyle w:val="Textebrut"/>
        <w:rPr>
          <w:rFonts w:ascii="Calibri" w:hAnsi="Calibri"/>
          <w:b/>
        </w:rPr>
      </w:pPr>
      <w:r w:rsidRPr="00EF160C">
        <w:rPr>
          <w:rFonts w:ascii="Calibri" w:hAnsi="Calibri"/>
          <w:b/>
        </w:rPr>
        <w:t xml:space="preserve">La valeur commerciale de la fourniture d'appareils sanitaires pour les appartements A0.1-6 ; A1.8-12 ; A2.14-17 ; A3.20-23 ; B0.1-6 ; B1.8-12 ; B2.14-17 ; B3.20-23 s'élève à : 3 467,78 € </w:t>
      </w:r>
      <w:bookmarkStart w:id="421" w:name="_Hlk140150769"/>
      <w:r w:rsidR="008A381D" w:rsidRPr="00EF160C">
        <w:rPr>
          <w:rFonts w:ascii="Calibri" w:hAnsi="Calibri"/>
          <w:b/>
        </w:rPr>
        <w:t xml:space="preserve">HT </w:t>
      </w:r>
      <w:bookmarkEnd w:id="421"/>
      <w:r w:rsidR="008A381D" w:rsidRPr="00EF160C">
        <w:rPr>
          <w:rFonts w:ascii="Calibri" w:hAnsi="Calibri"/>
          <w:b/>
        </w:rPr>
        <w:t>.</w:t>
      </w:r>
    </w:p>
    <w:p w14:paraId="65566814" w14:textId="77777777" w:rsidR="00076B0C" w:rsidRPr="00EF160C" w:rsidRDefault="00B71019" w:rsidP="00A807D3">
      <w:pPr>
        <w:pStyle w:val="Textebrut"/>
        <w:rPr>
          <w:rFonts w:ascii="Calibri" w:hAnsi="Calibri"/>
        </w:rPr>
      </w:pPr>
      <w:r w:rsidRPr="00EF160C">
        <w:rPr>
          <w:rFonts w:ascii="Calibri" w:hAnsi="Calibri"/>
        </w:rPr>
        <w:tab/>
        <w:t xml:space="preserve">Salle de bain avec lavabo et </w:t>
      </w:r>
      <w:r w:rsidR="004F2A30" w:rsidRPr="00EF160C">
        <w:rPr>
          <w:rFonts w:ascii="Calibri" w:hAnsi="Calibri"/>
        </w:rPr>
        <w:t>douche</w:t>
      </w:r>
    </w:p>
    <w:p w14:paraId="3EE3BA6E" w14:textId="77777777" w:rsidR="00B71019" w:rsidRPr="00EF160C" w:rsidRDefault="00B71019" w:rsidP="00A807D3">
      <w:pPr>
        <w:pStyle w:val="Textebrut"/>
        <w:rPr>
          <w:rFonts w:ascii="Calibri" w:hAnsi="Calibri"/>
        </w:rPr>
      </w:pPr>
      <w:r w:rsidRPr="00EF160C">
        <w:rPr>
          <w:rFonts w:ascii="Calibri" w:hAnsi="Calibri"/>
        </w:rPr>
        <w:tab/>
        <w:t>WC avec WC et lavabo</w:t>
      </w:r>
    </w:p>
    <w:p w14:paraId="4173EEC5" w14:textId="77777777" w:rsidR="004F2A30" w:rsidRPr="00EF160C" w:rsidRDefault="004F2A30" w:rsidP="004F2A30">
      <w:pPr>
        <w:pStyle w:val="Textebrut"/>
        <w:rPr>
          <w:rFonts w:ascii="Calibri" w:hAnsi="Calibri"/>
          <w:b/>
        </w:rPr>
      </w:pPr>
    </w:p>
    <w:p w14:paraId="179BC91F" w14:textId="77777777" w:rsidR="004F2A30" w:rsidRPr="00EF160C" w:rsidRDefault="004F2A30" w:rsidP="004F2A30">
      <w:pPr>
        <w:pStyle w:val="Textebrut"/>
        <w:rPr>
          <w:rFonts w:ascii="Calibri" w:hAnsi="Calibri"/>
          <w:b/>
        </w:rPr>
      </w:pPr>
      <w:r w:rsidRPr="00EF160C">
        <w:rPr>
          <w:rFonts w:ascii="Calibri" w:hAnsi="Calibri"/>
          <w:b/>
        </w:rPr>
        <w:t>La valeur commerciale de la fourniture d'appareils sanitaires pour les appartements A2.18 ; A3.24 ; B2.18 &amp; B3.24 s'élèvent à : 3 443,78 € HT.</w:t>
      </w:r>
    </w:p>
    <w:p w14:paraId="4E7F5DA9" w14:textId="77777777" w:rsidR="004F2A30" w:rsidRPr="00EF160C" w:rsidRDefault="004F2A30" w:rsidP="004F2A30">
      <w:pPr>
        <w:pStyle w:val="Textebrut"/>
        <w:rPr>
          <w:rFonts w:ascii="Calibri" w:hAnsi="Calibri"/>
        </w:rPr>
      </w:pPr>
      <w:r w:rsidRPr="00EF160C">
        <w:rPr>
          <w:rFonts w:ascii="Calibri" w:hAnsi="Calibri"/>
        </w:rPr>
        <w:tab/>
        <w:t>Salle de bain avec lavabo et douche</w:t>
      </w:r>
    </w:p>
    <w:p w14:paraId="07390D77" w14:textId="77777777" w:rsidR="004F2A30" w:rsidRPr="00EF160C" w:rsidRDefault="004F2A30" w:rsidP="004F2A30">
      <w:pPr>
        <w:pStyle w:val="Textebrut"/>
        <w:rPr>
          <w:rFonts w:ascii="Calibri" w:hAnsi="Calibri"/>
        </w:rPr>
      </w:pPr>
      <w:r w:rsidRPr="00EF160C">
        <w:rPr>
          <w:rFonts w:ascii="Calibri" w:hAnsi="Calibri"/>
        </w:rPr>
        <w:tab/>
        <w:t>WC avec WC et lavabo</w:t>
      </w:r>
    </w:p>
    <w:p w14:paraId="32C64561" w14:textId="77777777" w:rsidR="004F2A30" w:rsidRPr="00EF160C" w:rsidRDefault="004F2A30" w:rsidP="004F2A30">
      <w:pPr>
        <w:pStyle w:val="Textebrut"/>
        <w:rPr>
          <w:rFonts w:ascii="Calibri" w:hAnsi="Calibri"/>
          <w:b/>
        </w:rPr>
      </w:pPr>
    </w:p>
    <w:p w14:paraId="7B606816" w14:textId="77777777" w:rsidR="004F2A30" w:rsidRPr="00EF160C" w:rsidRDefault="004F2A30" w:rsidP="004F2A30">
      <w:pPr>
        <w:pStyle w:val="Textebrut"/>
        <w:rPr>
          <w:rFonts w:ascii="Calibri" w:hAnsi="Calibri"/>
          <w:b/>
        </w:rPr>
      </w:pPr>
      <w:r w:rsidRPr="00EF160C">
        <w:rPr>
          <w:rFonts w:ascii="Calibri" w:hAnsi="Calibri"/>
          <w:b/>
        </w:rPr>
        <w:t>La valeur commerciale pour la fourniture d'appareils sanitaires pour les appartements A1.07 ; A2.13 ; A3.19 ; B1.07 ; B2.13 &amp; B3.19 s'élève à : 4 229,93 € HT.</w:t>
      </w:r>
    </w:p>
    <w:p w14:paraId="3C8609A1" w14:textId="77777777" w:rsidR="004F2A30" w:rsidRPr="00EF160C" w:rsidRDefault="004F2A30" w:rsidP="004F2A30">
      <w:pPr>
        <w:pStyle w:val="Textebrut"/>
        <w:rPr>
          <w:rFonts w:ascii="Calibri" w:hAnsi="Calibri"/>
        </w:rPr>
      </w:pPr>
      <w:r w:rsidRPr="00EF160C">
        <w:rPr>
          <w:rFonts w:ascii="Calibri" w:hAnsi="Calibri"/>
        </w:rPr>
        <w:tab/>
        <w:t>Salle de bain avec lavabo, baignoire et douche</w:t>
      </w:r>
    </w:p>
    <w:p w14:paraId="7D2C4638" w14:textId="77777777" w:rsidR="004F2A30" w:rsidRDefault="004F2A30" w:rsidP="004F2A30">
      <w:pPr>
        <w:pStyle w:val="Textebrut"/>
        <w:rPr>
          <w:rFonts w:ascii="Calibri" w:hAnsi="Calibri"/>
        </w:rPr>
      </w:pPr>
      <w:r w:rsidRPr="00EF160C">
        <w:rPr>
          <w:rFonts w:ascii="Calibri" w:hAnsi="Calibri"/>
        </w:rPr>
        <w:tab/>
        <w:t>WC avec WC et lavabo</w:t>
      </w:r>
    </w:p>
    <w:p w14:paraId="268EBF4B" w14:textId="77777777" w:rsidR="00B71019" w:rsidRDefault="00B71019" w:rsidP="00A807D3">
      <w:pPr>
        <w:pStyle w:val="Textebrut"/>
        <w:rPr>
          <w:rFonts w:ascii="Calibri" w:hAnsi="Calibri"/>
        </w:rPr>
      </w:pPr>
    </w:p>
    <w:p w14:paraId="4D4D57EB" w14:textId="77777777" w:rsidR="00A807D3" w:rsidRDefault="00A807D3" w:rsidP="00A807D3">
      <w:pPr>
        <w:pStyle w:val="Textebrut"/>
        <w:rPr>
          <w:rFonts w:ascii="Calibri" w:hAnsi="Calibri"/>
        </w:rPr>
      </w:pPr>
      <w:r w:rsidRPr="00483881">
        <w:rPr>
          <w:rFonts w:ascii="Calibri" w:hAnsi="Calibri"/>
        </w:rPr>
        <w:t>L'équipement de la salle de bain est indiqué au sens figuré sur les plans de construction. Elle sera réalisée selon des plans ou descriptifs détaillés séparés, disponibles sur demande auprès du vendeur.</w:t>
      </w:r>
    </w:p>
    <w:p w14:paraId="2B32AAA3" w14:textId="77777777" w:rsidR="00AA223F" w:rsidRPr="004F2A30" w:rsidRDefault="00AA223F" w:rsidP="005025A1">
      <w:pPr>
        <w:pStyle w:val="Titre2"/>
        <w:numPr>
          <w:ilvl w:val="1"/>
          <w:numId w:val="3"/>
        </w:numPr>
        <w:rPr>
          <w:rFonts w:ascii="Calibri" w:hAnsi="Calibri"/>
          <w:u w:val="single"/>
        </w:rPr>
      </w:pPr>
      <w:bookmarkStart w:id="422" w:name="_Toc79830723"/>
      <w:bookmarkStart w:id="423" w:name="_Toc122234713"/>
      <w:bookmarkStart w:id="424" w:name="_Toc130292283"/>
      <w:bookmarkStart w:id="425" w:name="_Toc130292369"/>
      <w:bookmarkStart w:id="426" w:name="_Toc130292495"/>
      <w:bookmarkStart w:id="427" w:name="_Toc130292670"/>
      <w:bookmarkStart w:id="428" w:name="_Toc174431055"/>
      <w:bookmarkStart w:id="429" w:name="_Toc279397288"/>
      <w:bookmarkStart w:id="430" w:name="_Toc435279362"/>
      <w:bookmarkStart w:id="431" w:name="_Toc435282853"/>
      <w:bookmarkStart w:id="432" w:name="_Toc437954349"/>
      <w:bookmarkStart w:id="433" w:name="_Toc59000347"/>
      <w:bookmarkStart w:id="434" w:name="_Toc162623173"/>
      <w:r w:rsidRPr="004F2A30">
        <w:rPr>
          <w:rFonts w:ascii="Calibri" w:hAnsi="Calibri"/>
          <w:u w:val="single"/>
        </w:rPr>
        <w:t>ARMOIRE DRESSING et LAVAGE</w:t>
      </w:r>
      <w:bookmarkEnd w:id="422"/>
      <w:bookmarkEnd w:id="423"/>
      <w:bookmarkEnd w:id="424"/>
      <w:bookmarkEnd w:id="425"/>
      <w:bookmarkEnd w:id="426"/>
      <w:bookmarkEnd w:id="427"/>
      <w:bookmarkEnd w:id="428"/>
      <w:bookmarkEnd w:id="429"/>
      <w:bookmarkEnd w:id="430"/>
      <w:bookmarkEnd w:id="431"/>
      <w:bookmarkEnd w:id="432"/>
      <w:bookmarkEnd w:id="433"/>
      <w:bookmarkEnd w:id="434"/>
      <w:r w:rsidR="0011508D" w:rsidRPr="004F2A30">
        <w:rPr>
          <w:rFonts w:ascii="Calibri" w:hAnsi="Calibri"/>
          <w:u w:val="single"/>
        </w:rPr>
        <w:t xml:space="preserve"> </w:t>
      </w:r>
    </w:p>
    <w:p w14:paraId="51C90801" w14:textId="77777777" w:rsidR="00AA223F" w:rsidRPr="004F2A30" w:rsidRDefault="00AA223F">
      <w:pPr>
        <w:pStyle w:val="Textebrut"/>
        <w:rPr>
          <w:rFonts w:ascii="Calibri" w:hAnsi="Calibri"/>
        </w:rPr>
      </w:pPr>
    </w:p>
    <w:p w14:paraId="2844F192" w14:textId="77777777" w:rsidR="00BD6432" w:rsidRDefault="00BD6432" w:rsidP="00BD6432">
      <w:pPr>
        <w:pStyle w:val="Textebrut"/>
        <w:jc w:val="both"/>
        <w:rPr>
          <w:rFonts w:ascii="Calibri" w:hAnsi="Calibri"/>
        </w:rPr>
      </w:pPr>
      <w:bookmarkStart w:id="435" w:name="_Toc79830724"/>
      <w:bookmarkStart w:id="436" w:name="_Toc122234714"/>
      <w:bookmarkStart w:id="437" w:name="_Toc130292284"/>
      <w:bookmarkStart w:id="438" w:name="_Toc130292370"/>
      <w:bookmarkStart w:id="439" w:name="_Toc130292496"/>
      <w:bookmarkStart w:id="440" w:name="_Toc130292671"/>
      <w:bookmarkStart w:id="441" w:name="_Toc174431056"/>
      <w:bookmarkStart w:id="442" w:name="_Toc279397289"/>
      <w:bookmarkStart w:id="443" w:name="_Toc435279363"/>
      <w:bookmarkStart w:id="444" w:name="_Toc435282854"/>
      <w:bookmarkStart w:id="445" w:name="_Toc437954350"/>
      <w:r w:rsidRPr="004F2A30">
        <w:rPr>
          <w:rFonts w:ascii="Calibri" w:hAnsi="Calibri"/>
        </w:rPr>
        <w:t>Le dressing, les luminaires, le placard vestiaire ou autres placards sont indiqués de manière purement figurative sur les plans de construction. Ceci n'est pas fourni par défaut. Les armoires à rideaux, cheminées ou autres meubles dessinés sur plan ne sont pas non plus fournis.</w:t>
      </w:r>
    </w:p>
    <w:p w14:paraId="2194B1ED" w14:textId="77777777" w:rsidR="00B811BC" w:rsidRDefault="00B811BC" w:rsidP="00BD6432">
      <w:pPr>
        <w:pStyle w:val="Textebrut"/>
        <w:jc w:val="both"/>
        <w:rPr>
          <w:rFonts w:ascii="Calibri" w:hAnsi="Calibri"/>
        </w:rPr>
      </w:pPr>
    </w:p>
    <w:p w14:paraId="5D4816E4" w14:textId="77777777" w:rsidR="00B811BC" w:rsidRPr="0092308E" w:rsidRDefault="00B811BC" w:rsidP="00BD6432">
      <w:pPr>
        <w:pStyle w:val="Textebrut"/>
        <w:jc w:val="both"/>
        <w:rPr>
          <w:rFonts w:ascii="Calibri" w:hAnsi="Calibri"/>
        </w:rPr>
      </w:pPr>
    </w:p>
    <w:p w14:paraId="77F43465" w14:textId="77777777" w:rsidR="00AA223F" w:rsidRPr="00483881" w:rsidRDefault="00AA223F" w:rsidP="005025A1">
      <w:pPr>
        <w:pStyle w:val="Titre2"/>
        <w:numPr>
          <w:ilvl w:val="1"/>
          <w:numId w:val="3"/>
        </w:numPr>
        <w:rPr>
          <w:rFonts w:ascii="Calibri" w:hAnsi="Calibri"/>
          <w:u w:val="single"/>
        </w:rPr>
      </w:pPr>
      <w:bookmarkStart w:id="446" w:name="_Toc59000348"/>
      <w:bookmarkStart w:id="447" w:name="_Toc162623174"/>
      <w:r w:rsidRPr="00483881">
        <w:rPr>
          <w:rFonts w:ascii="Calibri" w:hAnsi="Calibri"/>
          <w:u w:val="single"/>
        </w:rPr>
        <w:t>BOÎTES AUX LETTRES</w:t>
      </w:r>
      <w:bookmarkEnd w:id="435"/>
      <w:bookmarkEnd w:id="436"/>
      <w:bookmarkEnd w:id="437"/>
      <w:bookmarkEnd w:id="438"/>
      <w:bookmarkEnd w:id="439"/>
      <w:bookmarkEnd w:id="440"/>
      <w:bookmarkEnd w:id="441"/>
      <w:bookmarkEnd w:id="442"/>
      <w:bookmarkEnd w:id="443"/>
      <w:bookmarkEnd w:id="444"/>
      <w:bookmarkEnd w:id="445"/>
      <w:bookmarkEnd w:id="446"/>
      <w:bookmarkEnd w:id="447"/>
      <w:r w:rsidR="0011508D">
        <w:rPr>
          <w:rFonts w:ascii="Calibri" w:hAnsi="Calibri"/>
          <w:u w:val="single"/>
        </w:rPr>
        <w:t xml:space="preserve"> </w:t>
      </w:r>
    </w:p>
    <w:p w14:paraId="6E8AF608" w14:textId="77777777" w:rsidR="00AA223F" w:rsidRPr="00483881" w:rsidRDefault="00AA223F">
      <w:pPr>
        <w:pStyle w:val="Textebrut"/>
        <w:rPr>
          <w:rFonts w:ascii="Calibri" w:hAnsi="Calibri"/>
        </w:rPr>
      </w:pPr>
      <w:r w:rsidRPr="00483881">
        <w:rPr>
          <w:rFonts w:ascii="Calibri" w:hAnsi="Calibri"/>
        </w:rPr>
        <w:t xml:space="preserve"> </w:t>
      </w:r>
    </w:p>
    <w:p w14:paraId="640D8E1C" w14:textId="77777777" w:rsidR="009F50CB" w:rsidRPr="009F50CB" w:rsidRDefault="009F50CB" w:rsidP="009F50CB">
      <w:pPr>
        <w:tabs>
          <w:tab w:val="left" w:pos="1035"/>
          <w:tab w:val="left" w:pos="1665"/>
        </w:tabs>
        <w:rPr>
          <w:rFonts w:ascii="Calibri" w:hAnsi="Calibri" w:cs="Arial"/>
        </w:rPr>
      </w:pPr>
      <w:bookmarkStart w:id="448" w:name="_Toc79830725"/>
      <w:bookmarkStart w:id="449" w:name="_Toc122234715"/>
      <w:bookmarkStart w:id="450" w:name="_Toc130292285"/>
      <w:bookmarkStart w:id="451" w:name="_Toc130292371"/>
      <w:bookmarkStart w:id="452" w:name="_Toc130292497"/>
      <w:bookmarkStart w:id="453" w:name="_Toc130292672"/>
      <w:bookmarkStart w:id="454" w:name="_Toc174431057"/>
      <w:bookmarkStart w:id="455" w:name="_Toc279397290"/>
      <w:bookmarkStart w:id="456" w:name="_Toc435279364"/>
      <w:bookmarkStart w:id="457" w:name="_Toc435282855"/>
      <w:bookmarkStart w:id="458" w:name="_Toc437954351"/>
      <w:bookmarkStart w:id="459" w:name="_Toc59000349"/>
      <w:r w:rsidRPr="009F50CB">
        <w:rPr>
          <w:rFonts w:ascii="Calibri" w:hAnsi="Calibri" w:cs="Arial"/>
        </w:rPr>
        <w:lastRenderedPageBreak/>
        <w:t>Chaque appartement dispose d'une boîte aux lettres avec serrure à clé, conçue par l'architecte, positionnée conformément aux normes postales.</w:t>
      </w:r>
    </w:p>
    <w:p w14:paraId="7711B617" w14:textId="77777777" w:rsidR="00AA223F" w:rsidRPr="00483881" w:rsidRDefault="00AA223F" w:rsidP="005025A1">
      <w:pPr>
        <w:pStyle w:val="Titre2"/>
        <w:numPr>
          <w:ilvl w:val="1"/>
          <w:numId w:val="3"/>
        </w:numPr>
        <w:rPr>
          <w:rFonts w:ascii="Calibri" w:hAnsi="Calibri"/>
          <w:u w:val="single"/>
        </w:rPr>
      </w:pPr>
      <w:bookmarkStart w:id="460" w:name="_Toc162623175"/>
      <w:r w:rsidRPr="00483881">
        <w:rPr>
          <w:rFonts w:ascii="Calibri" w:hAnsi="Calibri"/>
          <w:u w:val="single"/>
        </w:rPr>
        <w:t>TRAVAUX DE PEINTURE</w:t>
      </w:r>
      <w:bookmarkEnd w:id="448"/>
      <w:bookmarkEnd w:id="449"/>
      <w:bookmarkEnd w:id="450"/>
      <w:bookmarkEnd w:id="451"/>
      <w:bookmarkEnd w:id="452"/>
      <w:bookmarkEnd w:id="453"/>
      <w:bookmarkEnd w:id="454"/>
      <w:bookmarkEnd w:id="455"/>
      <w:bookmarkEnd w:id="456"/>
      <w:bookmarkEnd w:id="457"/>
      <w:bookmarkEnd w:id="458"/>
      <w:bookmarkEnd w:id="459"/>
      <w:bookmarkEnd w:id="460"/>
    </w:p>
    <w:p w14:paraId="7D837C19" w14:textId="77777777" w:rsidR="00AA223F" w:rsidRPr="00483881" w:rsidRDefault="00AA223F">
      <w:pPr>
        <w:pStyle w:val="Textebrut"/>
        <w:rPr>
          <w:rFonts w:ascii="Calibri" w:hAnsi="Calibri"/>
        </w:rPr>
      </w:pPr>
    </w:p>
    <w:p w14:paraId="383CD314" w14:textId="77777777" w:rsidR="00AA223F" w:rsidRPr="00483881" w:rsidRDefault="001A51D9">
      <w:pPr>
        <w:pStyle w:val="Textebrut"/>
        <w:rPr>
          <w:rFonts w:ascii="Calibri" w:hAnsi="Calibri"/>
        </w:rPr>
      </w:pPr>
      <w:r>
        <w:rPr>
          <w:rFonts w:ascii="Calibri" w:hAnsi="Calibri"/>
        </w:rPr>
        <w:t>Les travaux de peinture ne sont pas prévus dans les appartements privés.</w:t>
      </w:r>
      <w:r w:rsidR="00AA223F" w:rsidRPr="00483881">
        <w:rPr>
          <w:rFonts w:ascii="Calibri" w:hAnsi="Calibri"/>
        </w:rPr>
        <w:tab/>
      </w:r>
    </w:p>
    <w:p w14:paraId="107A73D2" w14:textId="77777777" w:rsidR="005E37B2" w:rsidRPr="00483881" w:rsidRDefault="005E37B2" w:rsidP="005025A1">
      <w:pPr>
        <w:pStyle w:val="Titre2"/>
        <w:numPr>
          <w:ilvl w:val="1"/>
          <w:numId w:val="3"/>
        </w:numPr>
        <w:rPr>
          <w:rFonts w:ascii="Calibri" w:hAnsi="Calibri"/>
          <w:u w:val="single"/>
        </w:rPr>
      </w:pPr>
      <w:bookmarkStart w:id="461" w:name="_Toc279397291"/>
      <w:bookmarkStart w:id="462" w:name="_Toc435279365"/>
      <w:bookmarkStart w:id="463" w:name="_Toc435282856"/>
      <w:bookmarkStart w:id="464" w:name="_Toc437954352"/>
      <w:bookmarkStart w:id="465" w:name="_Toc59000350"/>
      <w:bookmarkStart w:id="466" w:name="_Toc162623176"/>
      <w:r>
        <w:rPr>
          <w:rFonts w:ascii="Calibri" w:hAnsi="Calibri"/>
          <w:u w:val="single"/>
        </w:rPr>
        <w:t>NETTOYER</w:t>
      </w:r>
      <w:bookmarkEnd w:id="461"/>
      <w:bookmarkEnd w:id="462"/>
      <w:bookmarkEnd w:id="463"/>
      <w:bookmarkEnd w:id="464"/>
      <w:bookmarkEnd w:id="465"/>
      <w:bookmarkEnd w:id="466"/>
    </w:p>
    <w:p w14:paraId="44B9F2B1" w14:textId="77777777" w:rsidR="005E37B2" w:rsidRPr="00483881" w:rsidRDefault="005E37B2" w:rsidP="005E37B2">
      <w:pPr>
        <w:pStyle w:val="Textebrut"/>
        <w:rPr>
          <w:rFonts w:ascii="Calibri" w:hAnsi="Calibri"/>
        </w:rPr>
      </w:pPr>
    </w:p>
    <w:p w14:paraId="2CA03B01" w14:textId="77777777" w:rsidR="00917916" w:rsidRDefault="005E37B2" w:rsidP="00AD76B3">
      <w:pPr>
        <w:pStyle w:val="Textebrut"/>
        <w:rPr>
          <w:rFonts w:ascii="Calibri" w:hAnsi="Calibri"/>
        </w:rPr>
      </w:pPr>
      <w:r w:rsidRPr="001A51D9">
        <w:rPr>
          <w:rFonts w:ascii="Calibri" w:hAnsi="Calibri"/>
        </w:rPr>
        <w:t>Les appartements sont nettoyés superficiellement une fois (nettoyage à la brosse) avant la signature de l'acte de vente.</w:t>
      </w:r>
    </w:p>
    <w:p w14:paraId="1A0472E0" w14:textId="77777777" w:rsidR="005E37B2" w:rsidRDefault="005E37B2" w:rsidP="005E37B2">
      <w:pPr>
        <w:pStyle w:val="Textebrut"/>
        <w:jc w:val="both"/>
        <w:rPr>
          <w:rFonts w:ascii="Calibri" w:hAnsi="Calibri"/>
        </w:rPr>
      </w:pPr>
    </w:p>
    <w:p w14:paraId="37B7C93A" w14:textId="77777777" w:rsidR="001A0EFA" w:rsidRDefault="001A0EFA" w:rsidP="001A51D9">
      <w:pPr>
        <w:pStyle w:val="Titre2"/>
        <w:numPr>
          <w:ilvl w:val="1"/>
          <w:numId w:val="3"/>
        </w:numPr>
        <w:rPr>
          <w:rFonts w:ascii="Calibri" w:hAnsi="Calibri"/>
          <w:u w:val="single"/>
        </w:rPr>
      </w:pPr>
      <w:bookmarkStart w:id="467" w:name="_Toc279397300"/>
      <w:bookmarkStart w:id="468" w:name="_Toc435279374"/>
      <w:bookmarkStart w:id="469" w:name="_Toc435282865"/>
      <w:bookmarkStart w:id="470" w:name="_Toc437954361"/>
      <w:bookmarkStart w:id="471" w:name="_Toc59000359"/>
      <w:bookmarkStart w:id="472" w:name="_Toc162623177"/>
      <w:bookmarkStart w:id="473" w:name="_Toc79830736"/>
      <w:bookmarkStart w:id="474" w:name="_Toc122234726"/>
      <w:bookmarkStart w:id="475" w:name="_Toc130292296"/>
      <w:bookmarkStart w:id="476" w:name="_Toc130292382"/>
      <w:bookmarkStart w:id="477" w:name="_Toc130292508"/>
      <w:bookmarkStart w:id="478" w:name="_Toc130292683"/>
      <w:bookmarkStart w:id="479" w:name="_Toc174431068"/>
      <w:r>
        <w:rPr>
          <w:rFonts w:ascii="Calibri" w:hAnsi="Calibri"/>
          <w:u w:val="single"/>
        </w:rPr>
        <w:t>JARDINS</w:t>
      </w:r>
      <w:bookmarkEnd w:id="467"/>
      <w:bookmarkEnd w:id="468"/>
      <w:bookmarkEnd w:id="469"/>
      <w:bookmarkEnd w:id="470"/>
      <w:bookmarkEnd w:id="471"/>
      <w:bookmarkEnd w:id="472"/>
      <w:r w:rsidR="000946DD">
        <w:rPr>
          <w:rFonts w:ascii="Calibri" w:hAnsi="Calibri"/>
          <w:u w:val="single"/>
        </w:rPr>
        <w:t xml:space="preserve"> </w:t>
      </w:r>
    </w:p>
    <w:p w14:paraId="20AF8559" w14:textId="77777777" w:rsidR="00B85B84" w:rsidRDefault="00B85B84" w:rsidP="001A0EFA">
      <w:pPr>
        <w:pStyle w:val="Textebrut"/>
        <w:rPr>
          <w:rFonts w:ascii="Calibri" w:hAnsi="Calibri"/>
        </w:rPr>
      </w:pPr>
    </w:p>
    <w:p w14:paraId="4BFA3D3B" w14:textId="77777777" w:rsidR="009F50CB" w:rsidRPr="00483881" w:rsidRDefault="009F50CB" w:rsidP="009F50CB">
      <w:pPr>
        <w:pStyle w:val="Titre1"/>
        <w:numPr>
          <w:ilvl w:val="0"/>
          <w:numId w:val="3"/>
        </w:numPr>
        <w:rPr>
          <w:rFonts w:ascii="Calibri" w:hAnsi="Calibri"/>
          <w:sz w:val="24"/>
        </w:rPr>
      </w:pPr>
      <w:bookmarkStart w:id="480" w:name="_Toc162623178"/>
      <w:bookmarkEnd w:id="473"/>
      <w:bookmarkEnd w:id="474"/>
      <w:bookmarkEnd w:id="475"/>
      <w:bookmarkEnd w:id="476"/>
      <w:bookmarkEnd w:id="477"/>
      <w:bookmarkEnd w:id="478"/>
      <w:bookmarkEnd w:id="479"/>
      <w:r>
        <w:rPr>
          <w:rFonts w:ascii="Calibri" w:hAnsi="Calibri"/>
          <w:sz w:val="24"/>
        </w:rPr>
        <w:t>PARTIES COMMUNES</w:t>
      </w:r>
      <w:bookmarkEnd w:id="480"/>
    </w:p>
    <w:p w14:paraId="5A0BE68F" w14:textId="77777777" w:rsidR="009F50CB" w:rsidRDefault="009F50CB" w:rsidP="009F50CB">
      <w:pPr>
        <w:pStyle w:val="Titre2"/>
        <w:numPr>
          <w:ilvl w:val="1"/>
          <w:numId w:val="3"/>
        </w:numPr>
        <w:rPr>
          <w:rFonts w:ascii="Calibri" w:hAnsi="Calibri"/>
          <w:u w:val="single"/>
        </w:rPr>
      </w:pPr>
      <w:bookmarkStart w:id="481" w:name="_Toc162623179"/>
      <w:r w:rsidRPr="009F50CB">
        <w:rPr>
          <w:rFonts w:ascii="Calibri" w:hAnsi="Calibri"/>
          <w:u w:val="single"/>
        </w:rPr>
        <w:t>HALL D'ENTRÉE ET HALL D'ESCALIER</w:t>
      </w:r>
      <w:bookmarkEnd w:id="481"/>
      <w:r>
        <w:rPr>
          <w:rFonts w:ascii="Calibri" w:hAnsi="Calibri"/>
          <w:u w:val="single"/>
        </w:rPr>
        <w:t xml:space="preserve"> </w:t>
      </w:r>
    </w:p>
    <w:p w14:paraId="1598EBE5" w14:textId="77777777" w:rsidR="00381B86" w:rsidRDefault="00381B86">
      <w:pPr>
        <w:pStyle w:val="Textebrut"/>
        <w:rPr>
          <w:rFonts w:ascii="Calibri" w:hAnsi="Calibri"/>
        </w:rPr>
      </w:pPr>
    </w:p>
    <w:p w14:paraId="269E71E8" w14:textId="77777777" w:rsidR="009F50CB" w:rsidRDefault="009F50CB" w:rsidP="009F50CB">
      <w:pPr>
        <w:pStyle w:val="Textebrut"/>
        <w:rPr>
          <w:rFonts w:ascii="Calibri" w:hAnsi="Calibri"/>
        </w:rPr>
      </w:pPr>
      <w:r w:rsidRPr="00483881">
        <w:rPr>
          <w:rFonts w:ascii="Calibri" w:hAnsi="Calibri"/>
        </w:rPr>
        <w:t>Les sols et plates-formes sont réalisés en carreaux de céramique (+ plinthes associées) au choix de l'architecte et de l'équipe de construction. Un parapet en aluminium est fourni comme rampe d'escalier. Les escaliers eux-mêmes sont en béton préfabriqué avec un nez antidérapant noir et ne sont pas finis.</w:t>
      </w:r>
    </w:p>
    <w:p w14:paraId="27849039" w14:textId="77777777" w:rsidR="009F50CB" w:rsidRDefault="009F50CB" w:rsidP="009F50CB">
      <w:pPr>
        <w:pStyle w:val="Textebrut"/>
        <w:rPr>
          <w:rFonts w:ascii="Calibri" w:hAnsi="Calibri"/>
        </w:rPr>
      </w:pPr>
    </w:p>
    <w:p w14:paraId="239DA45D" w14:textId="77777777" w:rsidR="009F50CB" w:rsidRDefault="009F50CB" w:rsidP="009F50CB">
      <w:pPr>
        <w:pStyle w:val="Textebrut"/>
        <w:rPr>
          <w:rFonts w:ascii="Calibri" w:hAnsi="Calibri"/>
        </w:rPr>
      </w:pPr>
      <w:r w:rsidRPr="00483881">
        <w:rPr>
          <w:rFonts w:ascii="Calibri" w:hAnsi="Calibri"/>
        </w:rPr>
        <w:t>L'éclairage du hall d'entrée fonctionne avec un interrupteur de mouvement. Les luminaires sont fournis, également à la discrétion de l'architecte et de l'équipe de construction. Les canalisations et installations dans la cage d'escalier sont prévues pour l'éclairage (éventuellement mural) avec minutes et pressostat. Les luminaires d'éclairage de secours seront présents conformément aux descriptions du règlement des pompiers.</w:t>
      </w:r>
    </w:p>
    <w:p w14:paraId="71B74C77" w14:textId="77777777" w:rsidR="009F50CB" w:rsidRDefault="009F50CB" w:rsidP="009F50CB">
      <w:pPr>
        <w:pStyle w:val="Titre2"/>
        <w:numPr>
          <w:ilvl w:val="1"/>
          <w:numId w:val="3"/>
        </w:numPr>
        <w:rPr>
          <w:rFonts w:ascii="Calibri" w:hAnsi="Calibri"/>
          <w:u w:val="single"/>
        </w:rPr>
      </w:pPr>
      <w:bookmarkStart w:id="482" w:name="_Toc162623180"/>
      <w:r>
        <w:rPr>
          <w:rFonts w:ascii="Calibri" w:hAnsi="Calibri"/>
          <w:u w:val="single"/>
        </w:rPr>
        <w:t>ASCENSEUR</w:t>
      </w:r>
      <w:bookmarkEnd w:id="482"/>
      <w:r>
        <w:rPr>
          <w:rFonts w:ascii="Calibri" w:hAnsi="Calibri"/>
          <w:u w:val="single"/>
        </w:rPr>
        <w:t xml:space="preserve"> </w:t>
      </w:r>
    </w:p>
    <w:p w14:paraId="1FFD526A" w14:textId="77777777" w:rsidR="009F50CB" w:rsidRDefault="009F50CB" w:rsidP="009F50CB">
      <w:pPr>
        <w:pStyle w:val="Textebrut"/>
        <w:rPr>
          <w:rFonts w:ascii="Calibri" w:hAnsi="Calibri"/>
        </w:rPr>
      </w:pPr>
    </w:p>
    <w:p w14:paraId="544F769C" w14:textId="77777777" w:rsidR="009F50CB" w:rsidRDefault="009F50CB" w:rsidP="009F50CB">
      <w:pPr>
        <w:pStyle w:val="Textebrut"/>
        <w:rPr>
          <w:rFonts w:ascii="Helvetica" w:hAnsi="Helvetica" w:cs="Helvetica"/>
          <w:i/>
          <w:iCs/>
        </w:rPr>
      </w:pPr>
      <w:r>
        <w:rPr>
          <w:rFonts w:ascii="Calibri" w:hAnsi="Calibri"/>
        </w:rPr>
        <w:t>L'ascenseur de personnes est entièrement équipé conformément aux réglementations de sécurité ARAB en vigueur. L'ascenseur se compose d'une cage métallique recouverte de feuilles de plastique à l'intérieur. L'ascenseur est équipé d'un module de carte SIM. Ce module peut toujours être utilisé dans des situations d'urgence. L'utilisation de l'ascenseur a été approuvée par un organisme reconnu. Il est interdit d'utiliser l'ascenseur pour déplacer des meubles afin d'éviter tout dommage.</w:t>
      </w:r>
    </w:p>
    <w:p w14:paraId="0786312B" w14:textId="77777777" w:rsidR="009F50CB" w:rsidRDefault="009F50CB" w:rsidP="009F50CB">
      <w:pPr>
        <w:pStyle w:val="Titre2"/>
        <w:numPr>
          <w:ilvl w:val="1"/>
          <w:numId w:val="3"/>
        </w:numPr>
        <w:rPr>
          <w:rFonts w:ascii="Calibri" w:hAnsi="Calibri"/>
          <w:u w:val="single"/>
        </w:rPr>
      </w:pPr>
      <w:bookmarkStart w:id="483" w:name="_Toc162623181"/>
      <w:r w:rsidRPr="009F50CB">
        <w:rPr>
          <w:rFonts w:ascii="Calibri" w:hAnsi="Calibri"/>
          <w:u w:val="single"/>
        </w:rPr>
        <w:t>INSTALLATIONS INCENDIE</w:t>
      </w:r>
      <w:bookmarkEnd w:id="483"/>
    </w:p>
    <w:p w14:paraId="4218E0B7" w14:textId="77777777" w:rsidR="009F50CB" w:rsidRPr="009F50CB" w:rsidRDefault="009F50CB" w:rsidP="009F50CB">
      <w:pPr>
        <w:tabs>
          <w:tab w:val="left" w:pos="1035"/>
          <w:tab w:val="left" w:pos="1665"/>
        </w:tabs>
        <w:rPr>
          <w:rFonts w:ascii="Calibri" w:hAnsi="Calibri" w:cs="Arial"/>
          <w:b/>
        </w:rPr>
      </w:pPr>
    </w:p>
    <w:p w14:paraId="4F7198C2" w14:textId="77777777" w:rsidR="009F50CB" w:rsidRDefault="009F50CB" w:rsidP="009F50CB">
      <w:pPr>
        <w:pStyle w:val="Textebrut"/>
        <w:rPr>
          <w:rFonts w:ascii="Calibri" w:hAnsi="Calibri"/>
        </w:rPr>
      </w:pPr>
      <w:r>
        <w:rPr>
          <w:rFonts w:ascii="Calibri" w:hAnsi="Calibri"/>
        </w:rPr>
        <w:t>En plus du permis de construire, les conseils des pompiers sont fournis. Toutes les installations demandées dans l'avis des pompiers sont respectées. Celles-ci dépendent toujours du type de bâtiment et des critères fixés par les pompiers locaux.</w:t>
      </w:r>
    </w:p>
    <w:p w14:paraId="53FE20DE" w14:textId="77777777" w:rsidR="009F50CB" w:rsidRDefault="009F50CB" w:rsidP="009F50CB"/>
    <w:p w14:paraId="573FCF0C" w14:textId="77777777" w:rsidR="009F50CB" w:rsidRPr="009F50CB" w:rsidRDefault="009F50CB" w:rsidP="009F50CB">
      <w:pPr>
        <w:pStyle w:val="Titre2"/>
        <w:numPr>
          <w:ilvl w:val="1"/>
          <w:numId w:val="3"/>
        </w:numPr>
        <w:rPr>
          <w:rFonts w:ascii="Calibri" w:hAnsi="Calibri"/>
          <w:u w:val="single"/>
        </w:rPr>
      </w:pPr>
      <w:bookmarkStart w:id="484" w:name="_Toc162623182"/>
      <w:r w:rsidRPr="009F50CB">
        <w:rPr>
          <w:rFonts w:ascii="Calibri" w:hAnsi="Calibri"/>
          <w:u w:val="single"/>
        </w:rPr>
        <w:t>TRAVAUX DE PEINTURE</w:t>
      </w:r>
      <w:bookmarkEnd w:id="484"/>
    </w:p>
    <w:p w14:paraId="45F6D680" w14:textId="77777777" w:rsidR="009F50CB" w:rsidRPr="009F50CB" w:rsidRDefault="009F50CB" w:rsidP="009F50CB">
      <w:pPr>
        <w:tabs>
          <w:tab w:val="left" w:pos="1035"/>
          <w:tab w:val="left" w:pos="1665"/>
        </w:tabs>
        <w:rPr>
          <w:rFonts w:ascii="Calibri" w:hAnsi="Calibri" w:cs="Arial"/>
          <w:b/>
        </w:rPr>
      </w:pPr>
    </w:p>
    <w:p w14:paraId="298FCFDB" w14:textId="77777777" w:rsidR="009F50CB" w:rsidRDefault="009F50CB" w:rsidP="009F50CB">
      <w:pPr>
        <w:pStyle w:val="Textebrut"/>
        <w:rPr>
          <w:rFonts w:ascii="Calibri" w:hAnsi="Calibri"/>
        </w:rPr>
      </w:pPr>
      <w:r w:rsidRPr="009F50CB">
        <w:rPr>
          <w:rFonts w:ascii="Calibri" w:hAnsi="Calibri"/>
          <w:color w:val="000000"/>
        </w:rPr>
        <w:t xml:space="preserve">L'escalier commun et le hall d'entrée </w:t>
      </w:r>
      <w:r w:rsidRPr="00483881">
        <w:rPr>
          <w:rFonts w:ascii="Calibri" w:hAnsi="Calibri"/>
        </w:rPr>
        <w:t>seront entièrement peints. La couleur est déterminée par l'architecte, en concertation avec le client. Toutes les icônes nécessaires sont fournies.</w:t>
      </w:r>
    </w:p>
    <w:p w14:paraId="0D25D8DB" w14:textId="77777777" w:rsidR="009F50CB" w:rsidRDefault="009F50CB" w:rsidP="009F50CB">
      <w:pPr>
        <w:pStyle w:val="Textebrut"/>
        <w:rPr>
          <w:rFonts w:ascii="Calibri" w:hAnsi="Calibri"/>
        </w:rPr>
      </w:pPr>
    </w:p>
    <w:p w14:paraId="7FFD0A4B" w14:textId="77777777" w:rsidR="009F50CB" w:rsidRDefault="009F50CB" w:rsidP="009F50CB">
      <w:pPr>
        <w:pStyle w:val="Textebrut"/>
        <w:rPr>
          <w:rFonts w:ascii="Calibri" w:hAnsi="Calibri"/>
        </w:rPr>
      </w:pPr>
      <w:r>
        <w:rPr>
          <w:rFonts w:ascii="Calibri" w:hAnsi="Calibri"/>
        </w:rPr>
        <w:t>Les travaux de peinture peuvent être réalisés quelque temps (environ 6 mois) après la mise en service de l'ensemble du bâtiment ; Cela est dû au risque de dommages lors du déménagement et de la mise en service.</w:t>
      </w:r>
    </w:p>
    <w:p w14:paraId="2980DD0D" w14:textId="77777777" w:rsidR="009F50CB" w:rsidRPr="009F50CB" w:rsidRDefault="009F50CB" w:rsidP="009F50CB">
      <w:pPr>
        <w:tabs>
          <w:tab w:val="left" w:pos="1035"/>
          <w:tab w:val="left" w:pos="1665"/>
        </w:tabs>
        <w:rPr>
          <w:rFonts w:ascii="Calibri" w:hAnsi="Calibri" w:cs="Arial"/>
          <w:b/>
          <w:sz w:val="24"/>
          <w:szCs w:val="24"/>
        </w:rPr>
      </w:pPr>
    </w:p>
    <w:p w14:paraId="4FAD14A9" w14:textId="77777777" w:rsidR="009F50CB" w:rsidRPr="009F50CB" w:rsidRDefault="009F50CB" w:rsidP="009F50CB">
      <w:pPr>
        <w:pStyle w:val="Titre2"/>
        <w:numPr>
          <w:ilvl w:val="1"/>
          <w:numId w:val="3"/>
        </w:numPr>
        <w:rPr>
          <w:rFonts w:ascii="Calibri" w:hAnsi="Calibri"/>
          <w:u w:val="single"/>
        </w:rPr>
      </w:pPr>
      <w:bookmarkStart w:id="485" w:name="_Toc162623183"/>
      <w:r w:rsidRPr="009F50CB">
        <w:rPr>
          <w:rFonts w:ascii="Calibri" w:hAnsi="Calibri"/>
          <w:u w:val="single"/>
        </w:rPr>
        <w:lastRenderedPageBreak/>
        <w:t>SALLE DE COMPTAGE</w:t>
      </w:r>
      <w:bookmarkEnd w:id="485"/>
    </w:p>
    <w:p w14:paraId="3DFE8889" w14:textId="77777777" w:rsidR="009F50CB" w:rsidRDefault="009F50CB" w:rsidP="009F50CB">
      <w:pPr>
        <w:pStyle w:val="Textebrut"/>
        <w:rPr>
          <w:rFonts w:ascii="Calibri" w:hAnsi="Calibri"/>
        </w:rPr>
      </w:pPr>
    </w:p>
    <w:p w14:paraId="68C8D43F" w14:textId="77777777" w:rsidR="009F50CB" w:rsidRPr="00483881" w:rsidRDefault="009F50CB" w:rsidP="009F50CB">
      <w:pPr>
        <w:pStyle w:val="Textebrut"/>
        <w:rPr>
          <w:rFonts w:ascii="Calibri" w:hAnsi="Calibri"/>
        </w:rPr>
      </w:pPr>
      <w:r w:rsidRPr="00483881">
        <w:rPr>
          <w:rFonts w:ascii="Calibri" w:hAnsi="Calibri"/>
        </w:rPr>
        <w:t>Les compteurs sont installés dans des locaux de compteurs séparés par des fournisseurs de services publics reconnus. Ce local reste libre de toute activité ou stockage d'objets étrangers. Les compteurs ne seront mis en service ou ouverts qu'après délivrance des certificats de contrôle nécessaires par des organismes de contrôle légalement reconnus.</w:t>
      </w:r>
    </w:p>
    <w:p w14:paraId="7B8364FA" w14:textId="77777777" w:rsidR="009F50CB" w:rsidRPr="009F50CB" w:rsidRDefault="009F50CB" w:rsidP="009F50CB"/>
    <w:p w14:paraId="7AC5C0D4" w14:textId="77777777" w:rsidR="00AA223F" w:rsidRPr="00483881" w:rsidRDefault="00AA223F" w:rsidP="009F50CB">
      <w:pPr>
        <w:pStyle w:val="Titre1"/>
        <w:numPr>
          <w:ilvl w:val="0"/>
          <w:numId w:val="3"/>
        </w:numPr>
        <w:rPr>
          <w:rFonts w:ascii="Calibri" w:hAnsi="Calibri"/>
          <w:sz w:val="24"/>
        </w:rPr>
      </w:pPr>
      <w:bookmarkStart w:id="486" w:name="_Toc79830738"/>
      <w:bookmarkStart w:id="487" w:name="_Toc122234728"/>
      <w:bookmarkStart w:id="488" w:name="_Toc130292298"/>
      <w:bookmarkStart w:id="489" w:name="_Toc130292384"/>
      <w:bookmarkStart w:id="490" w:name="_Toc130292510"/>
      <w:bookmarkStart w:id="491" w:name="_Toc130292685"/>
      <w:bookmarkStart w:id="492" w:name="_Toc174431070"/>
      <w:bookmarkStart w:id="493" w:name="_Toc279397302"/>
      <w:bookmarkStart w:id="494" w:name="_Toc435279376"/>
      <w:bookmarkStart w:id="495" w:name="_Toc435282867"/>
      <w:bookmarkStart w:id="496" w:name="_Toc437954363"/>
      <w:bookmarkStart w:id="497" w:name="_Toc59000360"/>
      <w:bookmarkStart w:id="498" w:name="_Toc162623184"/>
      <w:r w:rsidRPr="00483881">
        <w:rPr>
          <w:rFonts w:ascii="Calibri" w:hAnsi="Calibri"/>
          <w:sz w:val="24"/>
        </w:rPr>
        <w:t>COMMENTAIRES</w:t>
      </w:r>
      <w:bookmarkEnd w:id="486"/>
      <w:bookmarkEnd w:id="487"/>
      <w:bookmarkEnd w:id="488"/>
      <w:bookmarkEnd w:id="489"/>
      <w:bookmarkEnd w:id="490"/>
      <w:bookmarkEnd w:id="491"/>
      <w:bookmarkEnd w:id="492"/>
      <w:bookmarkEnd w:id="493"/>
      <w:bookmarkEnd w:id="494"/>
      <w:bookmarkEnd w:id="495"/>
      <w:bookmarkEnd w:id="496"/>
      <w:bookmarkEnd w:id="497"/>
      <w:bookmarkEnd w:id="498"/>
    </w:p>
    <w:p w14:paraId="0F838885" w14:textId="77777777" w:rsidR="00AA223F" w:rsidRPr="00483881" w:rsidRDefault="00AA223F" w:rsidP="009F50CB">
      <w:pPr>
        <w:pStyle w:val="Titre2"/>
        <w:numPr>
          <w:ilvl w:val="1"/>
          <w:numId w:val="3"/>
        </w:numPr>
        <w:rPr>
          <w:rFonts w:ascii="Calibri" w:hAnsi="Calibri"/>
          <w:u w:val="single"/>
        </w:rPr>
      </w:pPr>
      <w:bookmarkStart w:id="499" w:name="_Toc79830739"/>
      <w:bookmarkStart w:id="500" w:name="_Toc122234729"/>
      <w:bookmarkStart w:id="501" w:name="_Toc130292299"/>
      <w:bookmarkStart w:id="502" w:name="_Toc130292385"/>
      <w:bookmarkStart w:id="503" w:name="_Toc130292511"/>
      <w:bookmarkStart w:id="504" w:name="_Toc130292686"/>
      <w:bookmarkStart w:id="505" w:name="_Toc174431071"/>
      <w:bookmarkStart w:id="506" w:name="_Toc279397303"/>
      <w:bookmarkStart w:id="507" w:name="_Toc435279377"/>
      <w:bookmarkStart w:id="508" w:name="_Toc435282868"/>
      <w:bookmarkStart w:id="509" w:name="_Toc437954364"/>
      <w:bookmarkStart w:id="510" w:name="_Toc59000361"/>
      <w:bookmarkStart w:id="511" w:name="_Toc162623185"/>
      <w:r w:rsidRPr="00483881">
        <w:rPr>
          <w:rFonts w:ascii="Calibri" w:hAnsi="Calibri"/>
          <w:u w:val="single"/>
        </w:rPr>
        <w:t>PLAN</w:t>
      </w:r>
      <w:bookmarkEnd w:id="499"/>
      <w:bookmarkEnd w:id="500"/>
      <w:bookmarkEnd w:id="501"/>
      <w:bookmarkEnd w:id="502"/>
      <w:bookmarkEnd w:id="503"/>
      <w:bookmarkEnd w:id="504"/>
      <w:bookmarkEnd w:id="505"/>
      <w:bookmarkEnd w:id="506"/>
      <w:bookmarkEnd w:id="507"/>
      <w:bookmarkEnd w:id="508"/>
      <w:bookmarkEnd w:id="509"/>
      <w:bookmarkEnd w:id="510"/>
      <w:bookmarkEnd w:id="511"/>
    </w:p>
    <w:p w14:paraId="44190166" w14:textId="77777777" w:rsidR="00AA223F" w:rsidRPr="00483881" w:rsidRDefault="00AA223F">
      <w:pPr>
        <w:pStyle w:val="Textebrut"/>
        <w:rPr>
          <w:rFonts w:ascii="Calibri" w:hAnsi="Calibri"/>
        </w:rPr>
      </w:pPr>
    </w:p>
    <w:p w14:paraId="0E5790E8" w14:textId="77777777" w:rsidR="00BA02FF" w:rsidRDefault="00B232A7" w:rsidP="00D20BAC">
      <w:pPr>
        <w:pStyle w:val="Tekstzonderopmaak1"/>
        <w:ind w:right="-17"/>
        <w:rPr>
          <w:rFonts w:ascii="Calibri" w:hAnsi="Calibri"/>
        </w:rPr>
      </w:pPr>
      <w:bookmarkStart w:id="512" w:name="_Toc79830740"/>
      <w:bookmarkStart w:id="513" w:name="_Toc122234730"/>
      <w:bookmarkStart w:id="514" w:name="_Toc130292300"/>
      <w:bookmarkStart w:id="515" w:name="_Toc130292386"/>
      <w:bookmarkStart w:id="516" w:name="_Toc130292512"/>
      <w:bookmarkStart w:id="517" w:name="_Toc130292687"/>
      <w:r>
        <w:rPr>
          <w:rFonts w:ascii="Calibri" w:hAnsi="Calibri"/>
        </w:rPr>
        <w:t>Toutes les dimensions et dimensions indiquées sur les plans, dessins ou dans le présent devis sont indicatives et non contractuelles. Les plans peuvent présenter des écarts, mineurs ou majeurs. De petites différences pouvant être constatées après la finition ou lors de la mise en service (même si elles dépassent 5 %) sont considérées comme des différences acceptables et ne peuvent en aucun cas justifier une demande de dommages-intérêts ou une demande de résiliation de la promesse d'achat (voir également note introductive).</w:t>
      </w:r>
    </w:p>
    <w:p w14:paraId="505EC881" w14:textId="77777777" w:rsidR="00D20BAC" w:rsidRDefault="00BA02FF" w:rsidP="00D20BAC">
      <w:pPr>
        <w:pStyle w:val="Tekstzonderopmaak1"/>
        <w:ind w:right="-17"/>
        <w:rPr>
          <w:rFonts w:ascii="Calibri" w:hAnsi="Calibri"/>
        </w:rPr>
      </w:pPr>
      <w:r>
        <w:rPr>
          <w:rFonts w:ascii="Calibri" w:hAnsi="Calibri"/>
        </w:rPr>
        <w:t>Tant les dimensions que l'échelle figurant sur les plans de vente sont purement indicatives et ne peuvent être tenues pour acquises ou tenues pour acquises (l'échelle peut être perdue lors de la copie des plans). Seule la superficie brute des appartements est prise en compte (c'est la superficie incluant les murs extérieurs).</w:t>
      </w:r>
    </w:p>
    <w:p w14:paraId="5F3EEDDB" w14:textId="77777777" w:rsidR="00AA223F" w:rsidRPr="00483881" w:rsidRDefault="00AA223F" w:rsidP="009F50CB">
      <w:pPr>
        <w:pStyle w:val="Titre2"/>
        <w:numPr>
          <w:ilvl w:val="1"/>
          <w:numId w:val="3"/>
        </w:numPr>
        <w:rPr>
          <w:rFonts w:ascii="Calibri" w:hAnsi="Calibri"/>
          <w:u w:val="single"/>
        </w:rPr>
      </w:pPr>
      <w:bookmarkStart w:id="518" w:name="_Toc174431072"/>
      <w:bookmarkStart w:id="519" w:name="_Toc279397304"/>
      <w:bookmarkStart w:id="520" w:name="_Toc435279378"/>
      <w:bookmarkStart w:id="521" w:name="_Toc435282869"/>
      <w:bookmarkStart w:id="522" w:name="_Toc437954365"/>
      <w:bookmarkStart w:id="523" w:name="_Toc59000362"/>
      <w:bookmarkStart w:id="524" w:name="_Toc162623186"/>
      <w:r w:rsidRPr="00483881">
        <w:rPr>
          <w:rFonts w:ascii="Calibri" w:hAnsi="Calibri"/>
          <w:u w:val="single"/>
        </w:rPr>
        <w:t>CAHIER DES CHARGES</w:t>
      </w:r>
      <w:bookmarkEnd w:id="512"/>
      <w:bookmarkEnd w:id="513"/>
      <w:bookmarkEnd w:id="514"/>
      <w:bookmarkEnd w:id="515"/>
      <w:bookmarkEnd w:id="516"/>
      <w:bookmarkEnd w:id="517"/>
      <w:bookmarkEnd w:id="518"/>
      <w:bookmarkEnd w:id="519"/>
      <w:bookmarkEnd w:id="520"/>
      <w:bookmarkEnd w:id="521"/>
      <w:bookmarkEnd w:id="522"/>
      <w:bookmarkEnd w:id="523"/>
      <w:bookmarkEnd w:id="524"/>
    </w:p>
    <w:p w14:paraId="0C37C11B" w14:textId="77777777" w:rsidR="00AA223F" w:rsidRPr="00483881" w:rsidRDefault="00AA223F">
      <w:pPr>
        <w:pStyle w:val="Textebrut"/>
        <w:rPr>
          <w:rFonts w:ascii="Calibri" w:hAnsi="Calibri"/>
        </w:rPr>
      </w:pPr>
    </w:p>
    <w:p w14:paraId="51F7D46B" w14:textId="77777777" w:rsidR="007B6292" w:rsidRPr="00483881" w:rsidRDefault="00AA223F">
      <w:pPr>
        <w:pStyle w:val="Textebrut"/>
        <w:rPr>
          <w:rFonts w:ascii="Calibri" w:hAnsi="Calibri"/>
        </w:rPr>
      </w:pPr>
      <w:r w:rsidRPr="00483881">
        <w:rPr>
          <w:rFonts w:ascii="Calibri" w:hAnsi="Calibri"/>
        </w:rPr>
        <w:t>Le client se réserve le droit de modifier les indications du cahier des charges en vigueur si elles sont jugées nécessaires par l'architecte, l'équipe de construction ou si elles sont proposées par l'autorité administrative compétente.</w:t>
      </w:r>
    </w:p>
    <w:p w14:paraId="2B9CDBC6" w14:textId="77777777" w:rsidR="00AA223F" w:rsidRPr="00483881" w:rsidRDefault="00AA223F" w:rsidP="009F50CB">
      <w:pPr>
        <w:pStyle w:val="Titre2"/>
        <w:numPr>
          <w:ilvl w:val="1"/>
          <w:numId w:val="3"/>
        </w:numPr>
        <w:rPr>
          <w:rFonts w:ascii="Calibri" w:hAnsi="Calibri"/>
          <w:u w:val="single"/>
        </w:rPr>
      </w:pPr>
      <w:bookmarkStart w:id="525" w:name="_Toc79830741"/>
      <w:bookmarkStart w:id="526" w:name="_Toc122234731"/>
      <w:bookmarkStart w:id="527" w:name="_Toc130292301"/>
      <w:bookmarkStart w:id="528" w:name="_Toc130292387"/>
      <w:bookmarkStart w:id="529" w:name="_Toc130292513"/>
      <w:bookmarkStart w:id="530" w:name="_Toc130292688"/>
      <w:bookmarkStart w:id="531" w:name="_Toc174431073"/>
      <w:bookmarkStart w:id="532" w:name="_Toc279397305"/>
      <w:bookmarkStart w:id="533" w:name="_Toc435279379"/>
      <w:bookmarkStart w:id="534" w:name="_Toc435282870"/>
      <w:bookmarkStart w:id="535" w:name="_Toc437954366"/>
      <w:bookmarkStart w:id="536" w:name="_Toc59000363"/>
      <w:bookmarkStart w:id="537" w:name="_Toc162623187"/>
      <w:r w:rsidRPr="00483881">
        <w:rPr>
          <w:rFonts w:ascii="Calibri" w:hAnsi="Calibri"/>
          <w:u w:val="single"/>
        </w:rPr>
        <w:t>CHANGEMENT DES MATÉRIAUX UTILISÉS</w:t>
      </w:r>
      <w:bookmarkEnd w:id="525"/>
      <w:bookmarkEnd w:id="526"/>
      <w:bookmarkEnd w:id="527"/>
      <w:bookmarkEnd w:id="528"/>
      <w:bookmarkEnd w:id="529"/>
      <w:bookmarkEnd w:id="530"/>
      <w:bookmarkEnd w:id="531"/>
      <w:bookmarkEnd w:id="532"/>
      <w:bookmarkEnd w:id="533"/>
      <w:bookmarkEnd w:id="534"/>
      <w:bookmarkEnd w:id="535"/>
      <w:bookmarkEnd w:id="536"/>
      <w:bookmarkEnd w:id="537"/>
    </w:p>
    <w:p w14:paraId="3BA7F8AC" w14:textId="77777777" w:rsidR="00AA223F" w:rsidRPr="00483881" w:rsidRDefault="00AA223F" w:rsidP="000A19B5">
      <w:pPr>
        <w:pStyle w:val="Tekstzonderopmaak1"/>
        <w:ind w:right="-17"/>
        <w:rPr>
          <w:rFonts w:ascii="Calibri" w:hAnsi="Calibri"/>
        </w:rPr>
      </w:pPr>
    </w:p>
    <w:p w14:paraId="35FBABBD" w14:textId="77777777" w:rsidR="00AA223F" w:rsidRDefault="00AA223F" w:rsidP="000A19B5">
      <w:pPr>
        <w:pStyle w:val="Tekstzonderopmaak1"/>
        <w:ind w:right="-17"/>
        <w:rPr>
          <w:rFonts w:ascii="Calibri" w:hAnsi="Calibri"/>
        </w:rPr>
      </w:pPr>
      <w:r w:rsidRPr="00483881">
        <w:rPr>
          <w:rFonts w:ascii="Calibri" w:hAnsi="Calibri"/>
        </w:rPr>
        <w:t>Les travaux seront réalisés par les entrepreneurs avec les matériaux indiqués dans les descriptifs. Toutefois, le client se réserve le droit d'apporter des modifications au choix des matériaux sur avis de l'architecte ou de l'équipe de construction. A condition que ces changements ne nuisent pas à la qualité de la construction. En principe, de tels changements ne peuvent survenir que pour des raisons économiques ou commerciales spécifiques, telles que la disparition du marché des matériaux ou des procédés prévus, des délais de livraison trop longs, une augmentation de la qualité, etc. Des changements plus ou moins importants ne donnent pas tout droit à compensation pour toute partie.</w:t>
      </w:r>
    </w:p>
    <w:p w14:paraId="12F82F8E" w14:textId="77777777" w:rsidR="00BD2F7A" w:rsidRPr="0092308E" w:rsidRDefault="00BD2F7A" w:rsidP="00BD2F7A">
      <w:pPr>
        <w:pStyle w:val="Tekstzonderopmaak1"/>
        <w:ind w:right="-17"/>
        <w:jc w:val="both"/>
        <w:rPr>
          <w:rFonts w:ascii="Calibri" w:hAnsi="Calibri"/>
        </w:rPr>
      </w:pPr>
      <w:bookmarkStart w:id="538" w:name="_Toc79830742"/>
      <w:bookmarkStart w:id="539" w:name="_Toc122234732"/>
      <w:bookmarkStart w:id="540" w:name="_Toc130292302"/>
      <w:bookmarkStart w:id="541" w:name="_Toc130292388"/>
      <w:bookmarkStart w:id="542" w:name="_Toc130292514"/>
      <w:bookmarkStart w:id="543" w:name="_Toc130292689"/>
      <w:bookmarkStart w:id="544" w:name="_Toc174431074"/>
      <w:bookmarkStart w:id="545" w:name="_Toc279397306"/>
      <w:bookmarkStart w:id="546" w:name="_Toc435279380"/>
      <w:bookmarkStart w:id="547" w:name="_Toc435282871"/>
      <w:bookmarkStart w:id="548" w:name="_Toc437954367"/>
      <w:r w:rsidRPr="0092308E">
        <w:rPr>
          <w:rFonts w:ascii="Calibri" w:hAnsi="Calibri"/>
        </w:rPr>
        <w:t>Si les modifications demandées par l'acheteur nécessitent une nouvelle demande ou une correction de numéro d'identification de parcelle et/ou de plan associé déposé au service de l'enregistrement ; ainsi que la modification associée de l'acte de base ; alors tous les frais seront entièrement à la charge de l'acheteur.</w:t>
      </w:r>
    </w:p>
    <w:p w14:paraId="56450F69" w14:textId="77777777" w:rsidR="00AA223F" w:rsidRPr="00483881" w:rsidRDefault="00AA223F" w:rsidP="009F50CB">
      <w:pPr>
        <w:pStyle w:val="Titre2"/>
        <w:numPr>
          <w:ilvl w:val="1"/>
          <w:numId w:val="3"/>
        </w:numPr>
        <w:rPr>
          <w:rFonts w:ascii="Calibri" w:hAnsi="Calibri"/>
          <w:u w:val="single"/>
        </w:rPr>
      </w:pPr>
      <w:bookmarkStart w:id="549" w:name="_Toc59000364"/>
      <w:bookmarkStart w:id="550" w:name="_Toc162623188"/>
      <w:r w:rsidRPr="00483881">
        <w:rPr>
          <w:rFonts w:ascii="Calibri" w:hAnsi="Calibri"/>
          <w:u w:val="single"/>
        </w:rPr>
        <w:t>COÛTS DES RACCORDEMENTS PUBLICS</w:t>
      </w:r>
      <w:bookmarkEnd w:id="538"/>
      <w:bookmarkEnd w:id="539"/>
      <w:bookmarkEnd w:id="540"/>
      <w:bookmarkEnd w:id="541"/>
      <w:bookmarkEnd w:id="542"/>
      <w:bookmarkEnd w:id="543"/>
      <w:bookmarkEnd w:id="544"/>
      <w:bookmarkEnd w:id="545"/>
      <w:bookmarkEnd w:id="546"/>
      <w:bookmarkEnd w:id="547"/>
      <w:bookmarkEnd w:id="548"/>
      <w:bookmarkEnd w:id="549"/>
      <w:bookmarkEnd w:id="550"/>
    </w:p>
    <w:p w14:paraId="326D0B28" w14:textId="77777777" w:rsidR="00AA223F" w:rsidRPr="00483881" w:rsidRDefault="00AA223F" w:rsidP="000A19B5">
      <w:pPr>
        <w:pStyle w:val="Tekstzonderopmaak1"/>
        <w:ind w:right="-17"/>
        <w:rPr>
          <w:rFonts w:ascii="Calibri" w:hAnsi="Calibri"/>
        </w:rPr>
      </w:pPr>
    </w:p>
    <w:p w14:paraId="1C51D979" w14:textId="77777777" w:rsidR="00D20BAC" w:rsidRDefault="00D20BAC" w:rsidP="000A19B5">
      <w:pPr>
        <w:pStyle w:val="Tekstzonderopmaak1"/>
        <w:ind w:right="-17"/>
        <w:rPr>
          <w:rFonts w:ascii="Calibri" w:hAnsi="Calibri"/>
        </w:rPr>
      </w:pPr>
      <w:bookmarkStart w:id="551" w:name="_Toc79830743"/>
      <w:bookmarkStart w:id="552" w:name="_Toc122234733"/>
      <w:bookmarkStart w:id="553" w:name="_Toc130292303"/>
      <w:bookmarkStart w:id="554" w:name="_Toc130292389"/>
      <w:bookmarkStart w:id="555" w:name="_Toc130292515"/>
      <w:bookmarkStart w:id="556" w:name="_Toc130292690"/>
      <w:r w:rsidRPr="00483881">
        <w:rPr>
          <w:rFonts w:ascii="Calibri" w:hAnsi="Calibri"/>
        </w:rPr>
        <w:t>Des possibilités de raccordement à l'égout, à l'eau, à l'électricité, au gaz, à la télévision et à Internet sont prévues jusqu'à la voie publique. Tous les frais de raccordements supplémentaires à l'appartement et d'installation des compteurs associés sont à la charge de l'acheteur. Ces frais seront facturés séparément en plus du prix du bien immobilier.</w:t>
      </w:r>
    </w:p>
    <w:p w14:paraId="1AF826E4" w14:textId="77777777" w:rsidR="00B811BC" w:rsidRDefault="00B811BC" w:rsidP="000A19B5">
      <w:pPr>
        <w:pStyle w:val="Tekstzonderopmaak1"/>
        <w:ind w:right="-17"/>
        <w:rPr>
          <w:rFonts w:ascii="Calibri" w:hAnsi="Calibri"/>
        </w:rPr>
      </w:pPr>
    </w:p>
    <w:p w14:paraId="1B21649B" w14:textId="77777777" w:rsidR="00B811BC" w:rsidRDefault="00B811BC" w:rsidP="000A19B5">
      <w:pPr>
        <w:pStyle w:val="Tekstzonderopmaak1"/>
        <w:ind w:right="-17"/>
        <w:rPr>
          <w:rFonts w:ascii="Calibri" w:hAnsi="Calibri"/>
        </w:rPr>
      </w:pPr>
    </w:p>
    <w:p w14:paraId="0B10A591" w14:textId="77777777" w:rsidR="00AA223F" w:rsidRPr="00483881" w:rsidRDefault="00AA223F" w:rsidP="009F50CB">
      <w:pPr>
        <w:pStyle w:val="Titre2"/>
        <w:numPr>
          <w:ilvl w:val="1"/>
          <w:numId w:val="3"/>
        </w:numPr>
        <w:rPr>
          <w:rFonts w:ascii="Calibri" w:hAnsi="Calibri"/>
          <w:u w:val="single"/>
        </w:rPr>
      </w:pPr>
      <w:bookmarkStart w:id="557" w:name="_Toc174431075"/>
      <w:bookmarkStart w:id="558" w:name="_Toc279397307"/>
      <w:bookmarkStart w:id="559" w:name="_Toc435279381"/>
      <w:bookmarkStart w:id="560" w:name="_Toc435282872"/>
      <w:bookmarkStart w:id="561" w:name="_Toc437954368"/>
      <w:bookmarkStart w:id="562" w:name="_Toc59000365"/>
      <w:bookmarkStart w:id="563" w:name="_Toc162623189"/>
      <w:r w:rsidRPr="00483881">
        <w:rPr>
          <w:rFonts w:ascii="Calibri" w:hAnsi="Calibri"/>
          <w:u w:val="single"/>
        </w:rPr>
        <w:t>TRAVAUX RÉALISÉS PAR DES TIERS</w:t>
      </w:r>
      <w:bookmarkEnd w:id="551"/>
      <w:bookmarkEnd w:id="552"/>
      <w:bookmarkEnd w:id="553"/>
      <w:bookmarkEnd w:id="554"/>
      <w:bookmarkEnd w:id="555"/>
      <w:bookmarkEnd w:id="556"/>
      <w:bookmarkEnd w:id="557"/>
      <w:bookmarkEnd w:id="558"/>
      <w:bookmarkEnd w:id="559"/>
      <w:bookmarkEnd w:id="560"/>
      <w:bookmarkEnd w:id="561"/>
      <w:bookmarkEnd w:id="562"/>
      <w:bookmarkEnd w:id="563"/>
    </w:p>
    <w:p w14:paraId="18AC5E68" w14:textId="77777777" w:rsidR="00AA223F" w:rsidRPr="00483881" w:rsidRDefault="00AA223F">
      <w:pPr>
        <w:pStyle w:val="Textebrut"/>
        <w:rPr>
          <w:rFonts w:ascii="Calibri" w:hAnsi="Calibri"/>
        </w:rPr>
      </w:pPr>
    </w:p>
    <w:p w14:paraId="27AE6E23" w14:textId="77777777" w:rsidR="0048681A" w:rsidRDefault="00AA223F" w:rsidP="000A19B5">
      <w:pPr>
        <w:pStyle w:val="Tekstzonderopmaak1"/>
        <w:ind w:right="-17"/>
        <w:rPr>
          <w:rFonts w:ascii="Calibri" w:hAnsi="Calibri"/>
        </w:rPr>
      </w:pPr>
      <w:r w:rsidRPr="0048681A">
        <w:rPr>
          <w:rFonts w:ascii="Calibri" w:hAnsi="Calibri"/>
        </w:rPr>
        <w:t>L'acheteur n'est pas autorisé à faire effectuer des travaux de quelque nature que ce soit par des tiers avant la mise en service de l'appartement sans l'autorisation écrite du client. Ces travaux ne pourront en aucun cas gêner l'avancement de l'ensemble des travaux.</w:t>
      </w:r>
    </w:p>
    <w:p w14:paraId="69C3EA96" w14:textId="70883475" w:rsidR="00AA223F" w:rsidRPr="0048681A" w:rsidRDefault="00AA223F" w:rsidP="00B811BC">
      <w:pPr>
        <w:pStyle w:val="Titre2"/>
        <w:tabs>
          <w:tab w:val="clear" w:pos="1080"/>
        </w:tabs>
        <w:ind w:left="0" w:firstLine="0"/>
        <w:rPr>
          <w:rFonts w:ascii="Calibri" w:hAnsi="Calibri"/>
        </w:rPr>
      </w:pPr>
      <w:bookmarkStart w:id="564" w:name="_Toc79830744"/>
      <w:bookmarkStart w:id="565" w:name="_Toc122234734"/>
      <w:bookmarkStart w:id="566" w:name="_Toc130292304"/>
      <w:bookmarkStart w:id="567" w:name="_Toc130292390"/>
      <w:bookmarkStart w:id="568" w:name="_Toc130292516"/>
      <w:bookmarkStart w:id="569" w:name="_Toc130292691"/>
      <w:bookmarkStart w:id="570" w:name="_Toc174431076"/>
      <w:bookmarkStart w:id="571" w:name="_Toc279397308"/>
      <w:bookmarkStart w:id="572" w:name="_Toc435279382"/>
      <w:bookmarkStart w:id="573" w:name="_Toc435282873"/>
      <w:bookmarkStart w:id="574" w:name="_Toc437954369"/>
      <w:bookmarkStart w:id="575" w:name="_Toc59000366"/>
      <w:bookmarkStart w:id="576" w:name="_Toc162623190"/>
      <w:r w:rsidRPr="0048681A">
        <w:rPr>
          <w:rFonts w:ascii="Calibri" w:hAnsi="Calibri"/>
          <w:u w:val="single"/>
        </w:rPr>
        <w:lastRenderedPageBreak/>
        <w:t xml:space="preserve">MATÉRIAUX QUI PEUVENT </w:t>
      </w:r>
      <w:r w:rsidR="00CC5EE1">
        <w:rPr>
          <w:rFonts w:ascii="Calibri" w:hAnsi="Calibri"/>
          <w:u w:val="single"/>
        </w:rPr>
        <w:t>ÊTRE CHOISIS PAR LES ACHETEURS</w:t>
      </w:r>
      <w:bookmarkEnd w:id="564"/>
      <w:bookmarkEnd w:id="565"/>
      <w:bookmarkEnd w:id="566"/>
      <w:bookmarkEnd w:id="567"/>
      <w:bookmarkEnd w:id="568"/>
      <w:bookmarkEnd w:id="569"/>
      <w:bookmarkEnd w:id="570"/>
      <w:bookmarkEnd w:id="571"/>
      <w:bookmarkEnd w:id="572"/>
      <w:bookmarkEnd w:id="573"/>
      <w:bookmarkEnd w:id="574"/>
      <w:bookmarkEnd w:id="575"/>
      <w:bookmarkEnd w:id="576"/>
    </w:p>
    <w:p w14:paraId="1C0B6D56" w14:textId="77777777" w:rsidR="003B3305" w:rsidRDefault="003B3305" w:rsidP="000A19B5">
      <w:pPr>
        <w:pStyle w:val="Tekstzonderopmaak1"/>
        <w:ind w:right="-17"/>
        <w:rPr>
          <w:rFonts w:ascii="Calibri" w:hAnsi="Calibri"/>
        </w:rPr>
      </w:pPr>
    </w:p>
    <w:p w14:paraId="7D6E44D8" w14:textId="77777777" w:rsidR="00E96C61" w:rsidRDefault="00E96C61" w:rsidP="000A19B5">
      <w:pPr>
        <w:pStyle w:val="Tekstzonderopmaak1"/>
        <w:ind w:right="-17"/>
        <w:rPr>
          <w:rFonts w:ascii="Calibri" w:hAnsi="Calibri"/>
        </w:rPr>
      </w:pPr>
      <w:r w:rsidRPr="000A19B5">
        <w:rPr>
          <w:rFonts w:ascii="Calibri" w:hAnsi="Calibri"/>
        </w:rPr>
        <w:t>L'acheteur a la possibilité, en concertation avec le client, de faire des choix personnels de matériaux de finition pour personnaliser son appartement selon ses propres souhaits.</w:t>
      </w:r>
    </w:p>
    <w:p w14:paraId="0A54130D" w14:textId="77777777" w:rsidR="000A19B5" w:rsidRPr="000A19B5" w:rsidRDefault="000A19B5" w:rsidP="000A19B5">
      <w:pPr>
        <w:pStyle w:val="Tekstzonderopmaak1"/>
        <w:ind w:right="-17"/>
        <w:rPr>
          <w:rFonts w:ascii="Calibri" w:hAnsi="Calibri"/>
        </w:rPr>
      </w:pPr>
    </w:p>
    <w:p w14:paraId="566B8182" w14:textId="77777777" w:rsidR="00EA0DE8" w:rsidRDefault="00EA0DE8" w:rsidP="00EA0DE8">
      <w:pPr>
        <w:pStyle w:val="Tekstzonderopmaak1"/>
        <w:ind w:right="-17"/>
        <w:rPr>
          <w:rFonts w:ascii="Calibri" w:hAnsi="Calibri"/>
        </w:rPr>
      </w:pPr>
      <w:r w:rsidRPr="00483881">
        <w:rPr>
          <w:rFonts w:ascii="Calibri" w:hAnsi="Calibri"/>
        </w:rPr>
        <w:t>Toutefois, le choix des matériaux de finition doit être fait par les fournisseurs engagés par le client pour le chantier concerné. Les matériaux de finition respectifs sont disponibles pour inspection dans leur showroom. Seul l'acheteur ayant signé une promesse d'achat peut obtenir un rendez-vous avec le fournisseur. L'acheteur peut modifier tous les matériaux de finition fournis en standard, sous réserve du règlement de la valeur ajoutée. Les valeurs négatives ne sont pas autorisées. Si une méthode de mise en œuvre différente ou plus coûteuse doit être utilisée en raison du choix des matériaux, les frais supplémentaires de pose seront également déduits. Tous les frais supplémentaires résultant des choix de l'acheteur seront facturés séparément en plus du prix du bien immobilier.</w:t>
      </w:r>
    </w:p>
    <w:p w14:paraId="7554435F" w14:textId="77777777" w:rsidR="00EA0DE8" w:rsidRPr="00483881" w:rsidRDefault="00EA0DE8" w:rsidP="00EA0DE8">
      <w:pPr>
        <w:pStyle w:val="Tekstzonderopmaak1"/>
        <w:ind w:right="-17"/>
        <w:rPr>
          <w:rFonts w:ascii="Calibri" w:hAnsi="Calibri"/>
        </w:rPr>
      </w:pPr>
    </w:p>
    <w:p w14:paraId="3CA989F9" w14:textId="77777777" w:rsidR="003A09DB" w:rsidRDefault="003A09DB" w:rsidP="003A09DB">
      <w:pPr>
        <w:pStyle w:val="Tekstzonderopmaak1"/>
        <w:ind w:right="-17"/>
        <w:rPr>
          <w:rFonts w:ascii="Calibri" w:hAnsi="Calibri"/>
        </w:rPr>
      </w:pPr>
      <w:r w:rsidRPr="000A19B5">
        <w:rPr>
          <w:rFonts w:ascii="Calibri" w:hAnsi="Calibri"/>
        </w:rPr>
        <w:t>Toute modification demandée par l'acheteur entraînera une prolongation du délai d'exécution de son appartement. Toutefois, les changements ne devraient pas retarder le reste des travaux de construction ; dans ce cas, les modifications pourront être refusées par le client.</w:t>
      </w:r>
    </w:p>
    <w:p w14:paraId="4F1EF60A" w14:textId="77777777" w:rsidR="003A09DB" w:rsidRPr="00483881" w:rsidRDefault="003A09DB" w:rsidP="003A09DB">
      <w:pPr>
        <w:pStyle w:val="Tekstzonderopmaak1"/>
        <w:ind w:right="-17"/>
        <w:rPr>
          <w:rFonts w:ascii="Calibri" w:hAnsi="Calibri"/>
        </w:rPr>
      </w:pPr>
    </w:p>
    <w:p w14:paraId="71D1BCA4" w14:textId="77777777" w:rsidR="00F11C44" w:rsidRPr="00F11C44" w:rsidRDefault="00F11C44" w:rsidP="000A19B5">
      <w:pPr>
        <w:pStyle w:val="Tekstzonderopmaak1"/>
        <w:ind w:right="-17"/>
        <w:rPr>
          <w:rFonts w:ascii="Calibri" w:hAnsi="Calibri"/>
        </w:rPr>
      </w:pPr>
      <w:r w:rsidRPr="00F11C44">
        <w:rPr>
          <w:rFonts w:ascii="Calibri" w:hAnsi="Calibri"/>
        </w:rPr>
        <w:t>L'acheteur n'est pas autorisé à faire réaliser les travaux prévus au présent cahier des charges et inclus dans le prix du bien immobilier par un tiers entrepreneur. Dans un souci de bonne coordination et de finition, nous souhaitons informer les acheteurs que tous les travaux ou livraisons à effectuer doivent être effectués à la discrétion du client.</w:t>
      </w:r>
    </w:p>
    <w:p w14:paraId="163EC5B5" w14:textId="77777777" w:rsidR="00E96C61" w:rsidRDefault="00E96C61">
      <w:pPr>
        <w:pStyle w:val="Textebrut"/>
        <w:rPr>
          <w:rFonts w:ascii="Calibri" w:hAnsi="Calibri"/>
        </w:rPr>
      </w:pPr>
    </w:p>
    <w:p w14:paraId="01337A6A" w14:textId="77777777" w:rsidR="00E96C61" w:rsidRDefault="00AA223F">
      <w:pPr>
        <w:pStyle w:val="Textebrut"/>
        <w:rPr>
          <w:rFonts w:ascii="Calibri" w:hAnsi="Calibri"/>
        </w:rPr>
      </w:pPr>
      <w:r w:rsidRPr="00483881">
        <w:rPr>
          <w:rFonts w:ascii="Calibri" w:hAnsi="Calibri"/>
        </w:rPr>
        <w:t>L'acheteur respectera les dates fixées comme délais pour faire les choix des matériaux de finition et communiquer les éventuels changements et ajustements qu'il souhaite. Le client, l'équipe de construction et l'architecte sont libres de refuser ou d'accepter les ajustements et modifications demandés par l'acheteur. Les dates seront communiquées à l'acheteur dans les meilleurs délais.</w:t>
      </w:r>
    </w:p>
    <w:p w14:paraId="2EEBD6D4" w14:textId="77777777" w:rsidR="0094037B" w:rsidRDefault="0094037B" w:rsidP="0094037B">
      <w:pPr>
        <w:pStyle w:val="Textebrut"/>
        <w:rPr>
          <w:rFonts w:ascii="Calibri" w:hAnsi="Calibri"/>
        </w:rPr>
      </w:pPr>
    </w:p>
    <w:p w14:paraId="289D3DD6" w14:textId="77777777" w:rsidR="000F1E01" w:rsidRPr="00E96C61" w:rsidRDefault="005E37B2" w:rsidP="000F1E01">
      <w:pPr>
        <w:pStyle w:val="CM20"/>
        <w:spacing w:line="233" w:lineRule="atLeast"/>
        <w:rPr>
          <w:rFonts w:ascii="Calibri" w:hAnsi="Calibri"/>
          <w:sz w:val="20"/>
          <w:szCs w:val="20"/>
          <w:lang w:eastAsia="nl-BE"/>
        </w:rPr>
      </w:pPr>
      <w:r w:rsidRPr="00E96C61">
        <w:rPr>
          <w:rFonts w:ascii="Calibri" w:hAnsi="Calibri"/>
          <w:sz w:val="20"/>
          <w:szCs w:val="20"/>
          <w:lang w:eastAsia="nl-BE"/>
        </w:rPr>
        <w:t xml:space="preserve">Les honoraires des prestataires (architecte, ingénieur, chef de projet, ingénierie-conseil, etc.) sont inclus dans le prix de vente. Cette redevance couvre les obligations </w:t>
      </w:r>
      <w:r w:rsidRPr="00E96C61">
        <w:rPr>
          <w:rFonts w:ascii="Calibri" w:hAnsi="Calibri"/>
          <w:sz w:val="20"/>
          <w:szCs w:val="20"/>
          <w:lang w:eastAsia="nl-BE"/>
        </w:rPr>
        <w:softHyphen/>
        <w:t xml:space="preserve">des </w:t>
      </w:r>
      <w:r w:rsidR="004132CE">
        <w:rPr>
          <w:rFonts w:ascii="Calibri" w:hAnsi="Calibri"/>
          <w:sz w:val="20"/>
          <w:szCs w:val="20"/>
          <w:lang w:eastAsia="nl-BE"/>
        </w:rPr>
        <w:t>prestataires qui sont normalement inhérentes à l'exécution standard du projet. Sont exclus les aménagements intérieurs ou les prestations résultant d'une modification des plans d'origine, qui pourraient être demandées par l'acheteur. Des frais supplémentaires seront facturés pour cela. Les prestations complémentaires fournies par les prestataires seront facturées séparément selon un tarif horaire à convenir au préalable avec l'acheteur. Ces services supplémentaires pour les travaux mentionnés ci-dessus feront partie d'un accord séparé entre l'acheteur et les sociétés de services concernées ou le client. Tous les locaux ou éléments relatifs aux gaines techniques et aux canalisations d'alimentation et d'évacuation ne peuvent être déplacés (y compris toilettes, salle de bains, débarras, etc.).</w:t>
      </w:r>
    </w:p>
    <w:p w14:paraId="335A1046" w14:textId="77777777" w:rsidR="004F6163" w:rsidRDefault="00962443" w:rsidP="004F6163">
      <w:pPr>
        <w:pStyle w:val="Tekstzonderopmaak1"/>
        <w:ind w:right="-17"/>
        <w:rPr>
          <w:rFonts w:ascii="Calibri" w:hAnsi="Calibri"/>
        </w:rPr>
      </w:pPr>
      <w:r w:rsidRPr="004F6163">
        <w:rPr>
          <w:rFonts w:ascii="Calibri" w:hAnsi="Calibri"/>
          <w:lang w:eastAsia="nl-BE"/>
        </w:rPr>
        <w:t xml:space="preserve">Un point d'attention est que lors du choix du parquet comme revêtement de sol (ou autres revêtements sensibles à l'humidité), il faut tenir compte du séchage complet de la chape. Le taux d'humidité de la chape sera mesuré par l'entrepreneur. La pose relève de sa responsabilité et n'aura lieu qu'une fois que la chape aura atteint le bon taux d'humidité. Si la chape sèche lentement, il est possible que la date d'achèvement prévue soit décalée. L’acheteur en sera informé en temps utile. Les jours ouvrés supplémentaires nécessaires s'ajouteront aux jours ouvrés indiqués dans la promesse d'achat </w:t>
      </w:r>
      <w:r w:rsidRPr="004F6163">
        <w:rPr>
          <w:rFonts w:ascii="Calibri" w:hAnsi="Calibri"/>
        </w:rPr>
        <w:t>.</w:t>
      </w:r>
      <w:bookmarkStart w:id="577" w:name="_Toc79830745"/>
      <w:bookmarkStart w:id="578" w:name="_Toc122234735"/>
      <w:bookmarkStart w:id="579" w:name="_Toc130292305"/>
      <w:bookmarkStart w:id="580" w:name="_Toc130292391"/>
      <w:bookmarkStart w:id="581" w:name="_Toc130292517"/>
      <w:bookmarkStart w:id="582" w:name="_Toc130292692"/>
      <w:bookmarkStart w:id="583" w:name="_Toc174431077"/>
    </w:p>
    <w:p w14:paraId="212F213D" w14:textId="77777777" w:rsidR="00AA223F" w:rsidRPr="004F6163" w:rsidRDefault="00AA223F" w:rsidP="009F50CB">
      <w:pPr>
        <w:pStyle w:val="Titre2"/>
        <w:numPr>
          <w:ilvl w:val="1"/>
          <w:numId w:val="3"/>
        </w:numPr>
        <w:rPr>
          <w:rFonts w:ascii="Calibri" w:hAnsi="Calibri"/>
        </w:rPr>
      </w:pPr>
      <w:bookmarkStart w:id="584" w:name="_Toc279397309"/>
      <w:bookmarkStart w:id="585" w:name="_Toc435279383"/>
      <w:bookmarkStart w:id="586" w:name="_Toc435282874"/>
      <w:bookmarkStart w:id="587" w:name="_Toc437954370"/>
      <w:bookmarkStart w:id="588" w:name="_Toc59000367"/>
      <w:bookmarkStart w:id="589" w:name="_Toc162623191"/>
      <w:r w:rsidRPr="004F6163">
        <w:rPr>
          <w:rFonts w:ascii="Calibri" w:hAnsi="Calibri"/>
          <w:u w:val="single"/>
        </w:rPr>
        <w:t>ACCESSIBILITÉ DE LA COUR</w:t>
      </w:r>
      <w:bookmarkEnd w:id="577"/>
      <w:bookmarkEnd w:id="578"/>
      <w:bookmarkEnd w:id="579"/>
      <w:bookmarkEnd w:id="580"/>
      <w:bookmarkEnd w:id="581"/>
      <w:bookmarkEnd w:id="582"/>
      <w:bookmarkEnd w:id="583"/>
      <w:bookmarkEnd w:id="584"/>
      <w:bookmarkEnd w:id="585"/>
      <w:bookmarkEnd w:id="586"/>
      <w:bookmarkEnd w:id="587"/>
      <w:bookmarkEnd w:id="588"/>
      <w:bookmarkEnd w:id="589"/>
    </w:p>
    <w:p w14:paraId="281AEE27" w14:textId="77777777" w:rsidR="00AA223F" w:rsidRPr="00483881" w:rsidRDefault="00AA223F">
      <w:pPr>
        <w:pStyle w:val="Textebrut"/>
        <w:rPr>
          <w:rFonts w:ascii="Calibri" w:hAnsi="Calibri"/>
        </w:rPr>
      </w:pPr>
    </w:p>
    <w:p w14:paraId="2C2F06DA" w14:textId="77777777" w:rsidR="0048681A" w:rsidRDefault="0048681A" w:rsidP="0048681A">
      <w:pPr>
        <w:pStyle w:val="Corpsdetexte"/>
        <w:tabs>
          <w:tab w:val="clear" w:pos="900"/>
          <w:tab w:val="clear" w:pos="1710"/>
        </w:tabs>
        <w:spacing w:line="240" w:lineRule="auto"/>
        <w:jc w:val="left"/>
        <w:rPr>
          <w:rFonts w:ascii="Calibri" w:hAnsi="Calibri"/>
        </w:rPr>
      </w:pPr>
      <w:r w:rsidRPr="0048681A">
        <w:rPr>
          <w:rFonts w:ascii="Calibri" w:hAnsi="Calibri"/>
        </w:rPr>
        <w:t>Nous tenons à souligner que si les acheteurs ignorent le panneau d'interdiction et entrent sur le chantier de leur propre initiative, ni le client, ni la firme d'architecte, ni l'entrepreneur ne sont responsables des accidents qui pourraient survenir. Toutefois, l'accès au site pour l'acheteur ou son représentant peut être assuré sur demande préalable ; et en compagnie du vendeur ou de son représentant. Ceci est principalement pour des raisons de sécurité et conformément aux conditions d'assurance.</w:t>
      </w:r>
    </w:p>
    <w:p w14:paraId="2326AFA1" w14:textId="77777777" w:rsidR="005E37B2" w:rsidRPr="00483881" w:rsidRDefault="005E37B2" w:rsidP="009F50CB">
      <w:pPr>
        <w:pStyle w:val="Titre2"/>
        <w:numPr>
          <w:ilvl w:val="1"/>
          <w:numId w:val="3"/>
        </w:numPr>
        <w:rPr>
          <w:rFonts w:ascii="Calibri" w:hAnsi="Calibri"/>
          <w:u w:val="single"/>
        </w:rPr>
      </w:pPr>
      <w:bookmarkStart w:id="590" w:name="_Toc279397310"/>
      <w:bookmarkStart w:id="591" w:name="_Toc435279384"/>
      <w:bookmarkStart w:id="592" w:name="_Toc435282875"/>
      <w:bookmarkStart w:id="593" w:name="_Toc437954371"/>
      <w:bookmarkStart w:id="594" w:name="_Toc59000368"/>
      <w:bookmarkStart w:id="595" w:name="_Toc162623192"/>
      <w:r>
        <w:rPr>
          <w:rFonts w:ascii="Calibri" w:hAnsi="Calibri"/>
          <w:u w:val="single"/>
        </w:rPr>
        <w:t>PRINCIPE DE VENTE</w:t>
      </w:r>
      <w:bookmarkEnd w:id="590"/>
      <w:bookmarkEnd w:id="591"/>
      <w:bookmarkEnd w:id="592"/>
      <w:bookmarkEnd w:id="593"/>
      <w:bookmarkEnd w:id="594"/>
      <w:bookmarkEnd w:id="595"/>
    </w:p>
    <w:p w14:paraId="1E2C67D4" w14:textId="77777777" w:rsidR="005E37B2" w:rsidRPr="00483881" w:rsidRDefault="005E37B2" w:rsidP="005E37B2">
      <w:pPr>
        <w:pStyle w:val="Textebrut"/>
        <w:rPr>
          <w:rFonts w:ascii="Calibri" w:hAnsi="Calibri"/>
        </w:rPr>
      </w:pPr>
    </w:p>
    <w:p w14:paraId="2897F1EB" w14:textId="77777777" w:rsidR="000F1E01" w:rsidRDefault="006A52FF" w:rsidP="00BA35EA">
      <w:pPr>
        <w:pStyle w:val="Tekstzonderopmaak1"/>
        <w:ind w:right="-17"/>
        <w:rPr>
          <w:rFonts w:ascii="Calibri" w:hAnsi="Calibri"/>
        </w:rPr>
      </w:pPr>
      <w:r>
        <w:rPr>
          <w:rFonts w:ascii="Calibri" w:hAnsi="Calibri"/>
        </w:rPr>
        <w:lastRenderedPageBreak/>
        <w:t>Les plans et dessins de l'architecte ainsi que le présent devis, selon lequel le client érigera et terminera le bâtiment, sont remis à l'acheteur pour inspection. L'acheteur reconnaît avoir reçu ces documents. La vente n'est officiellement conclue qu'au moment de la passation de l'acte notarié de vente.</w:t>
      </w:r>
    </w:p>
    <w:p w14:paraId="6828818C" w14:textId="77777777" w:rsidR="000D0EFC" w:rsidRPr="007C7D68" w:rsidRDefault="000D0EFC" w:rsidP="00BA35EA">
      <w:pPr>
        <w:pStyle w:val="Tekstzonderopmaak1"/>
        <w:ind w:right="-17"/>
        <w:rPr>
          <w:rFonts w:ascii="Calibri" w:hAnsi="Calibri"/>
        </w:rPr>
      </w:pPr>
    </w:p>
    <w:p w14:paraId="74FED0C1" w14:textId="77777777" w:rsidR="005E37B2" w:rsidRPr="007C7D68" w:rsidRDefault="000F1E01" w:rsidP="00BA35EA">
      <w:pPr>
        <w:pStyle w:val="Tekstzonderopmaak1"/>
        <w:ind w:right="-17"/>
        <w:rPr>
          <w:rFonts w:ascii="Calibri" w:hAnsi="Calibri"/>
        </w:rPr>
      </w:pPr>
      <w:r w:rsidRPr="007C7D68">
        <w:rPr>
          <w:rFonts w:ascii="Calibri" w:hAnsi="Calibri"/>
        </w:rPr>
        <w:t>Les documents suivants sont inclus avec la vente :</w:t>
      </w:r>
    </w:p>
    <w:p w14:paraId="6E9B6C0E" w14:textId="77777777" w:rsidR="005E37B2" w:rsidRPr="007C7D68" w:rsidRDefault="005E37B2" w:rsidP="00BA35EA">
      <w:pPr>
        <w:pStyle w:val="Tekstzonderopmaak1"/>
        <w:numPr>
          <w:ilvl w:val="0"/>
          <w:numId w:val="25"/>
        </w:numPr>
        <w:ind w:right="-17"/>
        <w:rPr>
          <w:rFonts w:ascii="Calibri" w:hAnsi="Calibri"/>
        </w:rPr>
      </w:pPr>
      <w:r w:rsidRPr="007C7D68">
        <w:rPr>
          <w:rFonts w:ascii="Calibri" w:hAnsi="Calibri"/>
        </w:rPr>
        <w:t>Les plans annexés à l'acte de base et, le cas échéant, les plans modifiés annexés à l'acte notarié de vente.</w:t>
      </w:r>
    </w:p>
    <w:p w14:paraId="5B8D3D4F" w14:textId="77777777" w:rsidR="005E37B2" w:rsidRPr="007C7D68" w:rsidRDefault="005E37B2" w:rsidP="00BA35EA">
      <w:pPr>
        <w:pStyle w:val="Tekstzonderopmaak1"/>
        <w:numPr>
          <w:ilvl w:val="0"/>
          <w:numId w:val="25"/>
        </w:numPr>
        <w:ind w:right="-17"/>
        <w:rPr>
          <w:rFonts w:ascii="Calibri" w:hAnsi="Calibri"/>
        </w:rPr>
      </w:pPr>
      <w:r w:rsidRPr="007C7D68">
        <w:rPr>
          <w:rFonts w:ascii="Calibri" w:hAnsi="Calibri"/>
        </w:rPr>
        <w:t>Le cahier des charges qui décrit succinctement les travaux à réaliser et les matériaux à utiliser</w:t>
      </w:r>
    </w:p>
    <w:p w14:paraId="5475F303" w14:textId="77777777" w:rsidR="005E37B2" w:rsidRPr="007C7D68" w:rsidRDefault="005E37B2" w:rsidP="00BA35EA">
      <w:pPr>
        <w:pStyle w:val="Tekstzonderopmaak1"/>
        <w:numPr>
          <w:ilvl w:val="0"/>
          <w:numId w:val="25"/>
        </w:numPr>
        <w:ind w:right="-17"/>
        <w:rPr>
          <w:rFonts w:ascii="Calibri" w:hAnsi="Calibri"/>
        </w:rPr>
      </w:pPr>
      <w:r w:rsidRPr="007C7D68">
        <w:rPr>
          <w:rFonts w:ascii="Calibri" w:hAnsi="Calibri"/>
        </w:rPr>
        <w:t>L'acte de base notarié avec tout règlement de copropriété associé.</w:t>
      </w:r>
    </w:p>
    <w:p w14:paraId="4BF8A8D5" w14:textId="77777777" w:rsidR="00BA35EA" w:rsidRDefault="00BA35EA" w:rsidP="00BA35EA">
      <w:pPr>
        <w:pStyle w:val="Tekstzonderopmaak1"/>
        <w:ind w:right="-17"/>
        <w:rPr>
          <w:rFonts w:ascii="Calibri" w:hAnsi="Calibri"/>
        </w:rPr>
      </w:pPr>
    </w:p>
    <w:p w14:paraId="1D71DF0E" w14:textId="77777777" w:rsidR="00BA35EA" w:rsidRDefault="00BA35EA" w:rsidP="00BA35EA">
      <w:pPr>
        <w:pStyle w:val="Tekstzonderopmaak1"/>
        <w:ind w:right="-17"/>
        <w:rPr>
          <w:rFonts w:ascii="Calibri" w:hAnsi="Calibri"/>
        </w:rPr>
      </w:pPr>
      <w:r>
        <w:rPr>
          <w:rFonts w:ascii="Calibri" w:hAnsi="Calibri"/>
        </w:rPr>
        <w:t>Note supplémentaire:</w:t>
      </w:r>
    </w:p>
    <w:p w14:paraId="3486D03D" w14:textId="77777777" w:rsidR="00BA35EA" w:rsidRDefault="00BA35EA" w:rsidP="003E1913">
      <w:pPr>
        <w:pStyle w:val="Tekstzonderopmaak1"/>
        <w:ind w:right="-17"/>
        <w:rPr>
          <w:rFonts w:ascii="Calibri" w:hAnsi="Calibri"/>
        </w:rPr>
      </w:pPr>
      <w:r w:rsidRPr="00BA35EA">
        <w:rPr>
          <w:rFonts w:ascii="Calibri" w:hAnsi="Calibri"/>
        </w:rPr>
        <w:t>L'attention des acquéreurs est attirée sur le fait que le bâtiment est neuf et que, par conséquent, de légers tassements généraux ou partiels peuvent se produire, ainsi qu'une éventuelle dilatation provoquée par les variations de température, qui peuvent provoquer l'apparition de fissures mineures, qui ne seraient pas la responsabilité du client ou de l'architecte, ni l'ingénieur ni l'entrepreneur ne peuvent être tenus responsables. Le promoteur n'est également pas responsable des dommages causés par des travaux de peinture et de papier peint commencés trop tôt par les acheteurs.</w:t>
      </w:r>
    </w:p>
    <w:p w14:paraId="32EF77D2" w14:textId="77777777" w:rsidR="00BA35EA" w:rsidRDefault="00BA35EA" w:rsidP="00BA35EA">
      <w:pPr>
        <w:pStyle w:val="Tekstzonderopmaak1"/>
        <w:ind w:right="-17"/>
        <w:rPr>
          <w:rFonts w:ascii="Calibri" w:hAnsi="Calibri"/>
        </w:rPr>
      </w:pPr>
    </w:p>
    <w:p w14:paraId="27D48DF4" w14:textId="77777777" w:rsidR="001B2FD5" w:rsidRDefault="004F6163" w:rsidP="001B2FD5">
      <w:pPr>
        <w:pStyle w:val="Tekstzonderopmaak1"/>
        <w:ind w:right="-17"/>
        <w:rPr>
          <w:rFonts w:ascii="Calibri" w:hAnsi="Calibri"/>
        </w:rPr>
      </w:pPr>
      <w:r>
        <w:rPr>
          <w:rFonts w:ascii="Calibri" w:hAnsi="Calibri"/>
        </w:rPr>
        <w:t>Les frais suivants ne sont PAS inclus dans le prix de vente. Si ceux-ci sont à la charge du client, ils seront facturés séparément à l'acheteur :</w:t>
      </w:r>
    </w:p>
    <w:p w14:paraId="20569B3D" w14:textId="77777777" w:rsidR="001B2FD5" w:rsidRDefault="004F6163" w:rsidP="001B2FD5">
      <w:pPr>
        <w:pStyle w:val="Textebrut"/>
        <w:numPr>
          <w:ilvl w:val="0"/>
          <w:numId w:val="27"/>
        </w:numPr>
        <w:tabs>
          <w:tab w:val="left" w:pos="1776"/>
        </w:tabs>
        <w:ind w:right="-17"/>
        <w:rPr>
          <w:rFonts w:ascii="Calibri" w:hAnsi="Calibri"/>
        </w:rPr>
      </w:pPr>
      <w:r>
        <w:rPr>
          <w:rFonts w:ascii="Calibri" w:hAnsi="Calibri"/>
        </w:rPr>
        <w:t>taxes de construction</w:t>
      </w:r>
    </w:p>
    <w:p w14:paraId="358E4595" w14:textId="77777777" w:rsidR="001B2FD5" w:rsidRPr="00483881" w:rsidRDefault="001B2FD5" w:rsidP="001B2FD5">
      <w:pPr>
        <w:pStyle w:val="Textebrut"/>
        <w:numPr>
          <w:ilvl w:val="0"/>
          <w:numId w:val="27"/>
        </w:numPr>
        <w:tabs>
          <w:tab w:val="left" w:pos="1776"/>
        </w:tabs>
        <w:ind w:right="-17"/>
        <w:rPr>
          <w:rFonts w:ascii="Calibri" w:hAnsi="Calibri"/>
        </w:rPr>
      </w:pPr>
      <w:r w:rsidRPr="00483881">
        <w:rPr>
          <w:rFonts w:ascii="Calibri" w:hAnsi="Calibri"/>
        </w:rPr>
        <w:t>l'enregistrement de la valeur du terrain</w:t>
      </w:r>
    </w:p>
    <w:p w14:paraId="2E10377A" w14:textId="77777777" w:rsidR="001B2FD5" w:rsidRDefault="001B2FD5" w:rsidP="001B2FD5">
      <w:pPr>
        <w:pStyle w:val="Textebrut"/>
        <w:numPr>
          <w:ilvl w:val="0"/>
          <w:numId w:val="27"/>
        </w:numPr>
        <w:tabs>
          <w:tab w:val="left" w:pos="1776"/>
        </w:tabs>
        <w:ind w:right="-17"/>
        <w:rPr>
          <w:rFonts w:ascii="Calibri" w:hAnsi="Calibri"/>
        </w:rPr>
      </w:pPr>
      <w:r w:rsidRPr="00483881">
        <w:rPr>
          <w:rFonts w:ascii="Calibri" w:hAnsi="Calibri"/>
        </w:rPr>
        <w:t>les frais de notaire et les frais de l'acte de base</w:t>
      </w:r>
    </w:p>
    <w:p w14:paraId="3F2D0EB3" w14:textId="77777777" w:rsidR="001B2FD5" w:rsidRPr="00483881" w:rsidRDefault="001B2FD5" w:rsidP="001B2FD5">
      <w:pPr>
        <w:pStyle w:val="Textebrut"/>
        <w:numPr>
          <w:ilvl w:val="0"/>
          <w:numId w:val="27"/>
        </w:numPr>
        <w:tabs>
          <w:tab w:val="left" w:pos="1776"/>
        </w:tabs>
        <w:ind w:right="-17"/>
        <w:rPr>
          <w:rFonts w:ascii="Calibri" w:hAnsi="Calibri"/>
        </w:rPr>
      </w:pPr>
      <w:r>
        <w:rPr>
          <w:rFonts w:ascii="Calibri" w:hAnsi="Calibri"/>
        </w:rPr>
        <w:t>la TVA sur la valeur de construction de la propriété privée</w:t>
      </w:r>
    </w:p>
    <w:p w14:paraId="3E99B887" w14:textId="77777777" w:rsidR="00435D32" w:rsidRPr="001B2FD5" w:rsidRDefault="00435D32" w:rsidP="00435D32">
      <w:pPr>
        <w:pStyle w:val="Textebrut"/>
        <w:numPr>
          <w:ilvl w:val="0"/>
          <w:numId w:val="27"/>
        </w:numPr>
        <w:tabs>
          <w:tab w:val="left" w:pos="1776"/>
        </w:tabs>
        <w:ind w:right="-17"/>
        <w:rPr>
          <w:rFonts w:ascii="Calibri" w:hAnsi="Calibri"/>
        </w:rPr>
      </w:pPr>
      <w:r w:rsidRPr="001B2FD5">
        <w:rPr>
          <w:rFonts w:ascii="Calibri" w:hAnsi="Calibri"/>
        </w:rPr>
        <w:t>tous les frais de raccordement aux égouts, de gaz, d'eau, d'électricité, de distribution internet et TV ainsi que l'installation des compteurs associés.</w:t>
      </w:r>
    </w:p>
    <w:p w14:paraId="2A48E22B" w14:textId="77777777" w:rsidR="001B2FD5" w:rsidRPr="001B2FD5" w:rsidRDefault="00435D32" w:rsidP="001B2FD5">
      <w:pPr>
        <w:pStyle w:val="Textebrut"/>
        <w:numPr>
          <w:ilvl w:val="0"/>
          <w:numId w:val="27"/>
        </w:numPr>
        <w:tabs>
          <w:tab w:val="left" w:pos="1776"/>
        </w:tabs>
        <w:ind w:right="-17"/>
        <w:rPr>
          <w:rFonts w:ascii="Calibri" w:hAnsi="Calibri"/>
        </w:rPr>
      </w:pPr>
      <w:r>
        <w:rPr>
          <w:rFonts w:ascii="Calibri" w:hAnsi="Calibri"/>
        </w:rPr>
        <w:t>les coûts de la politique incendie</w:t>
      </w:r>
    </w:p>
    <w:p w14:paraId="49195E44" w14:textId="77777777" w:rsidR="001B2FD5" w:rsidRPr="001B2FD5" w:rsidRDefault="001B2FD5" w:rsidP="001B2FD5">
      <w:pPr>
        <w:pStyle w:val="Textebrut"/>
        <w:numPr>
          <w:ilvl w:val="0"/>
          <w:numId w:val="27"/>
        </w:numPr>
        <w:tabs>
          <w:tab w:val="left" w:pos="1776"/>
        </w:tabs>
        <w:ind w:right="-17"/>
        <w:rPr>
          <w:rFonts w:ascii="Calibri" w:hAnsi="Calibri"/>
        </w:rPr>
      </w:pPr>
      <w:r w:rsidRPr="001B2FD5">
        <w:rPr>
          <w:rFonts w:ascii="Calibri" w:hAnsi="Calibri"/>
        </w:rPr>
        <w:t>les frais de chauffage de l'appartement de l'acheteur avant occupation</w:t>
      </w:r>
    </w:p>
    <w:p w14:paraId="6D423DF4" w14:textId="77777777" w:rsidR="001B2FD5" w:rsidRPr="001B2FD5" w:rsidRDefault="001B2FD5" w:rsidP="001B2FD5">
      <w:pPr>
        <w:pStyle w:val="Textebrut"/>
        <w:numPr>
          <w:ilvl w:val="0"/>
          <w:numId w:val="27"/>
        </w:numPr>
        <w:tabs>
          <w:tab w:val="left" w:pos="1776"/>
        </w:tabs>
        <w:ind w:right="-17"/>
        <w:rPr>
          <w:rFonts w:ascii="Calibri" w:hAnsi="Calibri"/>
        </w:rPr>
      </w:pPr>
      <w:r w:rsidRPr="001B2FD5">
        <w:rPr>
          <w:rFonts w:ascii="Calibri" w:hAnsi="Calibri"/>
        </w:rPr>
        <w:t>la peinture et le papier peint de l'appartement</w:t>
      </w:r>
    </w:p>
    <w:p w14:paraId="214F9F05" w14:textId="77777777" w:rsidR="003B3305" w:rsidRDefault="00435D32" w:rsidP="003B3305">
      <w:pPr>
        <w:pStyle w:val="Textebrut"/>
        <w:numPr>
          <w:ilvl w:val="0"/>
          <w:numId w:val="27"/>
        </w:numPr>
        <w:tabs>
          <w:tab w:val="left" w:pos="1776"/>
        </w:tabs>
        <w:ind w:right="-17"/>
        <w:rPr>
          <w:rFonts w:ascii="Calibri" w:hAnsi="Calibri"/>
        </w:rPr>
      </w:pPr>
      <w:r>
        <w:rPr>
          <w:rFonts w:ascii="Calibri" w:hAnsi="Calibri"/>
        </w:rPr>
        <w:t>matériel d'éclairage, stores, etc.</w:t>
      </w:r>
    </w:p>
    <w:p w14:paraId="06945385" w14:textId="77777777" w:rsidR="008E5623" w:rsidRPr="009F354E" w:rsidRDefault="00435D32" w:rsidP="000D0EFC">
      <w:pPr>
        <w:pStyle w:val="Textebrut"/>
        <w:numPr>
          <w:ilvl w:val="0"/>
          <w:numId w:val="27"/>
        </w:numPr>
        <w:tabs>
          <w:tab w:val="left" w:pos="1776"/>
        </w:tabs>
        <w:ind w:right="-17"/>
        <w:rPr>
          <w:rFonts w:ascii="Calibri" w:hAnsi="Calibri"/>
        </w:rPr>
      </w:pPr>
      <w:r>
        <w:rPr>
          <w:rFonts w:ascii="Calibri" w:hAnsi="Calibri"/>
        </w:rPr>
        <w:t>les représentations et dispositions des meubles ou installations permanents ou mobiles indiqués aux plans, notamment : la cuisine, la salle de bain, le vestiaire, le foyer et autres; sont exclusivement figuratifs et servent uniquement d’orientation et de suggestion de conception. Ces éléments ne sont pas inclus dans le prix du bien immobilier, à l'exception de ceux qui ont été budgétisés et sont mentionnés comme tels dans le descriptif des équipements standards mentionné ci-dessus.</w:t>
      </w:r>
    </w:p>
    <w:p w14:paraId="0354BA7C" w14:textId="77777777" w:rsidR="008E5623" w:rsidRDefault="008E5623" w:rsidP="000D0EFC">
      <w:pPr>
        <w:pStyle w:val="Textebrut"/>
        <w:tabs>
          <w:tab w:val="left" w:pos="1776"/>
        </w:tabs>
        <w:ind w:right="-17"/>
        <w:rPr>
          <w:rFonts w:ascii="Calibri" w:hAnsi="Calibri"/>
        </w:rPr>
      </w:pPr>
    </w:p>
    <w:p w14:paraId="6482DE1E" w14:textId="77777777" w:rsidR="008E5623" w:rsidRDefault="008E5623" w:rsidP="000D0EFC">
      <w:pPr>
        <w:pStyle w:val="Textebrut"/>
        <w:tabs>
          <w:tab w:val="left" w:pos="1776"/>
        </w:tabs>
        <w:ind w:right="-17"/>
        <w:rPr>
          <w:rFonts w:ascii="Calibri" w:hAnsi="Calibri"/>
        </w:rPr>
      </w:pPr>
    </w:p>
    <w:p w14:paraId="0B901226" w14:textId="77777777" w:rsidR="008E5623" w:rsidRDefault="008E5623" w:rsidP="000D0EFC">
      <w:pPr>
        <w:pStyle w:val="Textebrut"/>
        <w:tabs>
          <w:tab w:val="left" w:pos="1776"/>
        </w:tabs>
        <w:ind w:right="-17"/>
        <w:rPr>
          <w:rFonts w:ascii="Calibri" w:hAnsi="Calibri"/>
        </w:rPr>
      </w:pPr>
    </w:p>
    <w:p w14:paraId="3114FFD7" w14:textId="77777777" w:rsidR="000D0EFC" w:rsidRDefault="00B03BA7" w:rsidP="000D0EFC">
      <w:pPr>
        <w:pStyle w:val="Textebrut"/>
        <w:tabs>
          <w:tab w:val="left" w:pos="1776"/>
        </w:tabs>
        <w:ind w:right="-17"/>
        <w:rPr>
          <w:rFonts w:ascii="Calibri" w:hAnsi="Calibri"/>
        </w:rPr>
      </w:pPr>
      <w:r>
        <w:rPr>
          <w:rFonts w:ascii="Calibri" w:hAnsi="Calibri"/>
        </w:rPr>
        <w:t>Le soussigné déclare avoir pris connaissance du présent cahier des charges et accepter l'intégralité de son contenu,</w:t>
      </w:r>
    </w:p>
    <w:p w14:paraId="0DA7B240" w14:textId="77777777" w:rsidR="000D0EFC" w:rsidRDefault="000D0EFC" w:rsidP="000D0EFC">
      <w:pPr>
        <w:pStyle w:val="Textebrut"/>
        <w:tabs>
          <w:tab w:val="left" w:pos="1776"/>
        </w:tabs>
        <w:ind w:right="-17"/>
        <w:rPr>
          <w:rFonts w:ascii="Calibri" w:hAnsi="Calibri"/>
        </w:rPr>
      </w:pPr>
    </w:p>
    <w:p w14:paraId="756DFE3D" w14:textId="77777777" w:rsidR="000D0EFC" w:rsidRDefault="000D0EFC" w:rsidP="000D0EFC">
      <w:pPr>
        <w:pStyle w:val="Textebrut"/>
        <w:tabs>
          <w:tab w:val="left" w:pos="1776"/>
        </w:tabs>
        <w:ind w:right="-17"/>
        <w:rPr>
          <w:rFonts w:ascii="Calibri" w:hAnsi="Calibri"/>
        </w:rPr>
      </w:pPr>
    </w:p>
    <w:p w14:paraId="17BF64D2" w14:textId="77777777" w:rsidR="000D0EFC" w:rsidRDefault="000D0EFC" w:rsidP="000D0EFC">
      <w:pPr>
        <w:pStyle w:val="Textebrut"/>
        <w:tabs>
          <w:tab w:val="left" w:pos="1776"/>
        </w:tabs>
        <w:ind w:right="-17"/>
        <w:rPr>
          <w:rFonts w:ascii="Calibri" w:hAnsi="Calibri"/>
        </w:rPr>
      </w:pPr>
    </w:p>
    <w:p w14:paraId="248B8D1B" w14:textId="77777777" w:rsidR="000D0EFC" w:rsidRDefault="000D0EFC" w:rsidP="000D0EFC">
      <w:pPr>
        <w:pStyle w:val="Textebrut"/>
        <w:tabs>
          <w:tab w:val="left" w:pos="1776"/>
        </w:tabs>
        <w:ind w:right="-17"/>
        <w:rPr>
          <w:rFonts w:ascii="Calibri" w:hAnsi="Calibri"/>
        </w:rPr>
      </w:pPr>
    </w:p>
    <w:p w14:paraId="18B0FCDC" w14:textId="77777777" w:rsidR="008E5623" w:rsidRDefault="008E5623" w:rsidP="000D0EFC">
      <w:pPr>
        <w:pStyle w:val="Textebrut"/>
        <w:tabs>
          <w:tab w:val="left" w:pos="1776"/>
        </w:tabs>
        <w:ind w:right="-17"/>
        <w:rPr>
          <w:rFonts w:ascii="Calibri" w:hAnsi="Calibri"/>
        </w:rPr>
      </w:pPr>
    </w:p>
    <w:p w14:paraId="58E1324D" w14:textId="77777777" w:rsidR="000D0EFC" w:rsidRDefault="000D0EFC" w:rsidP="000D0EFC">
      <w:pPr>
        <w:pStyle w:val="Textebrut"/>
        <w:tabs>
          <w:tab w:val="left" w:pos="1776"/>
        </w:tabs>
        <w:ind w:right="-17"/>
        <w:rPr>
          <w:rFonts w:ascii="Calibri" w:hAnsi="Calibri"/>
        </w:rPr>
      </w:pPr>
    </w:p>
    <w:p w14:paraId="52539E85" w14:textId="77777777" w:rsidR="000D0EFC" w:rsidRDefault="000D0EFC" w:rsidP="000D0EFC">
      <w:pPr>
        <w:pStyle w:val="Textebrut"/>
        <w:tabs>
          <w:tab w:val="left" w:pos="1776"/>
        </w:tabs>
        <w:ind w:right="-17"/>
        <w:rPr>
          <w:rFonts w:ascii="Calibri" w:hAnsi="Calibri"/>
        </w:rPr>
      </w:pPr>
      <w:r>
        <w:rPr>
          <w:rFonts w:ascii="Calibri" w:hAnsi="Calibri"/>
        </w:rPr>
        <w:t>Le soussigné</w:t>
      </w:r>
    </w:p>
    <w:p w14:paraId="6CF53964" w14:textId="77777777" w:rsidR="00777F01" w:rsidRPr="00483881" w:rsidRDefault="00777F01" w:rsidP="000D0EFC">
      <w:pPr>
        <w:pStyle w:val="Textebrut"/>
        <w:tabs>
          <w:tab w:val="left" w:pos="1776"/>
        </w:tabs>
        <w:ind w:right="-17"/>
        <w:rPr>
          <w:rFonts w:ascii="Calibri" w:hAnsi="Calibri"/>
        </w:rPr>
      </w:pPr>
      <w:r>
        <w:rPr>
          <w:rFonts w:ascii="Calibri" w:hAnsi="Calibri"/>
        </w:rPr>
        <w:t>(Nom + signature)</w:t>
      </w:r>
    </w:p>
    <w:sectPr w:rsidR="00777F01" w:rsidRPr="00483881" w:rsidSect="00A664FE">
      <w:headerReference w:type="default" r:id="rId9"/>
      <w:footerReference w:type="even" r:id="rId10"/>
      <w:footerReference w:type="default" r:id="rId11"/>
      <w:pgSz w:w="11906" w:h="16838"/>
      <w:pgMar w:top="1247" w:right="1140" w:bottom="1140" w:left="1140" w:header="567" w:footer="680" w:gutter="0"/>
      <w:pgBorders w:offsetFrom="page">
        <w:top w:val="single" w:sz="18" w:space="24" w:color="1F3864" w:themeColor="accent1" w:themeShade="80"/>
        <w:left w:val="single" w:sz="18" w:space="24" w:color="1F3864" w:themeColor="accent1" w:themeShade="80"/>
        <w:bottom w:val="single" w:sz="18" w:space="24" w:color="1F3864" w:themeColor="accent1" w:themeShade="80"/>
        <w:right w:val="single" w:sz="18" w:space="24" w:color="1F3864" w:themeColor="accent1" w:themeShade="80"/>
      </w:pgBorders>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9D4423" w14:textId="77777777" w:rsidR="00A664FE" w:rsidRDefault="00A664FE">
      <w:r>
        <w:separator/>
      </w:r>
    </w:p>
  </w:endnote>
  <w:endnote w:type="continuationSeparator" w:id="0">
    <w:p w14:paraId="6B27A0F8" w14:textId="77777777" w:rsidR="00A664FE" w:rsidRDefault="00A66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w:panose1 w:val="02070409020205020404"/>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786495282"/>
      <w:docPartObj>
        <w:docPartGallery w:val="Page Numbers (Bottom of Page)"/>
        <w:docPartUnique/>
      </w:docPartObj>
    </w:sdtPr>
    <w:sdtEndPr>
      <w:rPr>
        <w:rStyle w:val="Numrodepage"/>
      </w:rPr>
    </w:sdtEndPr>
    <w:sdtContent>
      <w:p w14:paraId="5E7D67BC" w14:textId="32E1A966" w:rsidR="009B09C4" w:rsidRDefault="009B09C4" w:rsidP="005F5699">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B336A2F" w14:textId="77777777" w:rsidR="009B09C4" w:rsidRDefault="009B09C4" w:rsidP="009B09C4">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color w:val="002060"/>
      </w:rPr>
      <w:id w:val="614948148"/>
      <w:docPartObj>
        <w:docPartGallery w:val="Page Numbers (Bottom of Page)"/>
        <w:docPartUnique/>
      </w:docPartObj>
    </w:sdtPr>
    <w:sdtEndPr>
      <w:rPr>
        <w:rStyle w:val="Numrodepage"/>
      </w:rPr>
    </w:sdtEndPr>
    <w:sdtContent>
      <w:p w14:paraId="0DCDACF7" w14:textId="31402F35" w:rsidR="009B09C4" w:rsidRPr="003C660E" w:rsidRDefault="009B09C4" w:rsidP="005F5699">
        <w:pPr>
          <w:pStyle w:val="Pieddepage"/>
          <w:framePr w:wrap="none" w:vAnchor="text" w:hAnchor="margin" w:xAlign="right" w:y="1"/>
          <w:rPr>
            <w:rStyle w:val="Numrodepage"/>
            <w:color w:val="002060"/>
          </w:rPr>
        </w:pPr>
        <w:r w:rsidRPr="003C660E">
          <w:rPr>
            <w:rStyle w:val="Numrodepage"/>
            <w:color w:val="002060"/>
          </w:rPr>
          <w:fldChar w:fldCharType="begin"/>
        </w:r>
        <w:r w:rsidRPr="003C660E">
          <w:rPr>
            <w:rStyle w:val="Numrodepage"/>
            <w:color w:val="002060"/>
          </w:rPr>
          <w:instrText xml:space="preserve"> PAGE </w:instrText>
        </w:r>
        <w:r w:rsidRPr="003C660E">
          <w:rPr>
            <w:rStyle w:val="Numrodepage"/>
            <w:color w:val="002060"/>
          </w:rPr>
          <w:fldChar w:fldCharType="separate"/>
        </w:r>
        <w:r w:rsidRPr="003C660E">
          <w:rPr>
            <w:rStyle w:val="Numrodepage"/>
            <w:noProof/>
            <w:color w:val="002060"/>
          </w:rPr>
          <w:t>2</w:t>
        </w:r>
        <w:r w:rsidRPr="003C660E">
          <w:rPr>
            <w:rStyle w:val="Numrodepage"/>
            <w:color w:val="002060"/>
          </w:rPr>
          <w:fldChar w:fldCharType="end"/>
        </w:r>
      </w:p>
    </w:sdtContent>
  </w:sdt>
  <w:p w14:paraId="0C9BEB52" w14:textId="294C84FE" w:rsidR="007F4012" w:rsidRDefault="00DF307D" w:rsidP="009B09C4">
    <w:pPr>
      <w:pStyle w:val="Pieddepage"/>
      <w:widowControl w:val="0"/>
      <w:ind w:right="360"/>
    </w:pPr>
    <w:r w:rsidRPr="003C660E">
      <w:rPr>
        <w:noProof/>
        <w:color w:val="002060"/>
      </w:rPr>
      <w:drawing>
        <wp:inline distT="0" distB="0" distL="0" distR="0" wp14:anchorId="5F2BB9AA" wp14:editId="2B7E9AE2">
          <wp:extent cx="588475" cy="419492"/>
          <wp:effectExtent l="0" t="0" r="0" b="0"/>
          <wp:docPr id="99779555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795553" name="Afbeelding 997795553"/>
                  <pic:cNvPicPr/>
                </pic:nvPicPr>
                <pic:blipFill>
                  <a:blip r:embed="rId1">
                    <a:extLst>
                      <a:ext uri="{28A0092B-C50C-407E-A947-70E740481C1C}">
                        <a14:useLocalDpi xmlns:a14="http://schemas.microsoft.com/office/drawing/2010/main" val="0"/>
                      </a:ext>
                    </a:extLst>
                  </a:blip>
                  <a:stretch>
                    <a:fillRect/>
                  </a:stretch>
                </pic:blipFill>
                <pic:spPr>
                  <a:xfrm>
                    <a:off x="0" y="0"/>
                    <a:ext cx="602915" cy="429786"/>
                  </a:xfrm>
                  <a:prstGeom prst="rect">
                    <a:avLst/>
                  </a:prstGeom>
                </pic:spPr>
              </pic:pic>
            </a:graphicData>
          </a:graphic>
        </wp:inline>
      </w:drawing>
    </w:r>
    <w:r w:rsidR="009B09C4" w:rsidRPr="003C660E">
      <w:rPr>
        <w:color w:val="002060"/>
      </w:rPr>
      <w:tab/>
    </w:r>
    <w:r>
      <w:rPr>
        <w:color w:val="002060"/>
      </w:rPr>
      <w:t xml:space="preserve">               </w:t>
    </w:r>
    <w:r w:rsidR="009B09C4" w:rsidRPr="003C660E">
      <w:rPr>
        <w:color w:val="002060"/>
      </w:rPr>
      <w:t>LE HAMEAU DE L’ESCAUT</w:t>
    </w:r>
  </w:p>
  <w:p w14:paraId="712A292F" w14:textId="70E0F4D0" w:rsidR="009B09C4" w:rsidRPr="00467B63" w:rsidRDefault="007F4012" w:rsidP="00732F52">
    <w:pPr>
      <w:pStyle w:val="Pieddepage"/>
      <w:widowControl w:val="0"/>
      <w:rPr>
        <w:rFonts w:ascii="Calibri" w:hAnsi="Calibri"/>
      </w:rPr>
    </w:pPr>
    <w:r>
      <w:tab/>
    </w:r>
    <w:r>
      <w:tab/>
    </w:r>
  </w:p>
  <w:p w14:paraId="03E7E8BF" w14:textId="77777777" w:rsidR="007F4012" w:rsidRDefault="007F4012">
    <w:pPr>
      <w:pStyle w:val="Pieddepage"/>
      <w:widowControl w:val="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495E5B" w14:textId="77777777" w:rsidR="00A664FE" w:rsidRDefault="00A664FE">
      <w:r>
        <w:separator/>
      </w:r>
    </w:p>
  </w:footnote>
  <w:footnote w:type="continuationSeparator" w:id="0">
    <w:p w14:paraId="40744326" w14:textId="77777777" w:rsidR="00A664FE" w:rsidRDefault="00A66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41CCA" w14:textId="77777777" w:rsidR="007F4012" w:rsidRPr="005F39B4" w:rsidRDefault="007F4012" w:rsidP="003D6062">
    <w:pPr>
      <w:rPr>
        <w:rFonts w:ascii="Calibri" w:hAnsi="Calibri"/>
        <w:color w:val="000000"/>
      </w:rPr>
    </w:pPr>
    <w:r w:rsidRPr="005F39B4">
      <w:rPr>
        <w:rFonts w:ascii="Calibri" w:hAnsi="Calibri"/>
      </w:rPr>
      <w:tab/>
      <w:t xml:space="preserve">                   </w:t>
    </w:r>
    <w:r w:rsidRPr="005F39B4">
      <w:rPr>
        <w:rFonts w:ascii="Calibri" w:hAnsi="Calibri"/>
      </w:rPr>
      <w:tab/>
    </w:r>
    <w:r w:rsidRPr="005F39B4">
      <w:rPr>
        <w:rFonts w:ascii="Calibri" w:hAnsi="Calibri"/>
      </w:rPr>
      <w:tab/>
    </w:r>
    <w:r>
      <w:rPr>
        <w:rFonts w:ascii="Calibri" w:hAnsi="Calibri"/>
      </w:rPr>
      <w:t xml:space="preserve">          </w:t>
    </w:r>
    <w:r w:rsidR="00205FB0">
      <w:rPr>
        <w:rFonts w:ascii="Calibri" w:hAnsi="Calibri"/>
      </w:rPr>
      <w:tab/>
    </w:r>
    <w:r w:rsidR="00205FB0">
      <w:rPr>
        <w:rFonts w:ascii="Calibri" w:hAnsi="Calibri"/>
      </w:rPr>
      <w:tab/>
    </w:r>
    <w:r w:rsidR="00205FB0">
      <w:rPr>
        <w:rFonts w:ascii="Calibri" w:hAnsi="Calibri"/>
      </w:rPr>
      <w:tab/>
    </w:r>
    <w:r w:rsidR="00205FB0">
      <w:rPr>
        <w:rFonts w:ascii="Calibri" w:hAnsi="Calibri"/>
      </w:rPr>
      <w:tab/>
    </w:r>
  </w:p>
  <w:p w14:paraId="57315928" w14:textId="460289CC" w:rsidR="007F4012" w:rsidRDefault="007F4012" w:rsidP="00AE6AF4">
    <w:pPr>
      <w:pStyle w:val="En-tte"/>
      <w:widowControl w:val="0"/>
      <w:rPr>
        <w:rFonts w:ascii="Times" w:hAnsi="Times"/>
        <w:color w:val="999999"/>
        <w:sz w:val="28"/>
        <w:szCs w:val="28"/>
      </w:rPr>
    </w:pPr>
  </w:p>
  <w:p w14:paraId="1B364367" w14:textId="77777777" w:rsidR="007F4012" w:rsidRPr="008F0847" w:rsidRDefault="007F4012" w:rsidP="00AE6AF4">
    <w:pPr>
      <w:pStyle w:val="En-tte"/>
      <w:widowControl w:val="0"/>
      <w:rPr>
        <w:rFonts w:ascii="Bookman Old Style" w:hAnsi="Bookman Old Style"/>
      </w:rPr>
    </w:pPr>
    <w:r>
      <w:rPr>
        <w:rFonts w:ascii="Bookman Old Style" w:hAnsi="Bookman Old Sty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AB5E70"/>
    <w:multiLevelType w:val="hybridMultilevel"/>
    <w:tmpl w:val="984C1218"/>
    <w:lvl w:ilvl="0" w:tplc="173E0C7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970863"/>
    <w:multiLevelType w:val="hybridMultilevel"/>
    <w:tmpl w:val="F3F6DC90"/>
    <w:lvl w:ilvl="0" w:tplc="173E0C7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92285D"/>
    <w:multiLevelType w:val="hybridMultilevel"/>
    <w:tmpl w:val="749AD30E"/>
    <w:lvl w:ilvl="0" w:tplc="173E0C7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17035E"/>
    <w:multiLevelType w:val="multilevel"/>
    <w:tmpl w:val="96361B6A"/>
    <w:lvl w:ilvl="0">
      <w:start w:val="2"/>
      <w:numFmt w:val="decimal"/>
      <w:lvlText w:val="%1."/>
      <w:lvlJc w:val="left"/>
      <w:pPr>
        <w:tabs>
          <w:tab w:val="num" w:pos="720"/>
        </w:tabs>
        <w:ind w:left="720" w:hanging="720"/>
      </w:pPr>
      <w:rPr>
        <w:rFonts w:hint="default"/>
        <w:i w:val="0"/>
        <w:sz w:val="24"/>
      </w:rPr>
    </w:lvl>
    <w:lvl w:ilvl="1">
      <w:start w:val="1"/>
      <w:numFmt w:val="decimal"/>
      <w:lvlText w:val="%1.%2."/>
      <w:lvlJc w:val="left"/>
      <w:pPr>
        <w:tabs>
          <w:tab w:val="num" w:pos="1080"/>
        </w:tabs>
        <w:ind w:left="1080" w:hanging="720"/>
      </w:pPr>
      <w:rPr>
        <w:rFonts w:hint="default"/>
        <w:i w:val="0"/>
        <w:sz w:val="24"/>
      </w:rPr>
    </w:lvl>
    <w:lvl w:ilvl="2">
      <w:start w:val="1"/>
      <w:numFmt w:val="decimal"/>
      <w:lvlText w:val="%1.%2.%3."/>
      <w:lvlJc w:val="left"/>
      <w:pPr>
        <w:tabs>
          <w:tab w:val="num" w:pos="1440"/>
        </w:tabs>
        <w:ind w:left="1440" w:hanging="720"/>
      </w:pPr>
      <w:rPr>
        <w:rFonts w:hint="default"/>
        <w:i w:val="0"/>
        <w:sz w:val="24"/>
      </w:rPr>
    </w:lvl>
    <w:lvl w:ilvl="3">
      <w:start w:val="1"/>
      <w:numFmt w:val="decimal"/>
      <w:lvlText w:val="%1.%2.%3.%4."/>
      <w:lvlJc w:val="left"/>
      <w:pPr>
        <w:tabs>
          <w:tab w:val="num" w:pos="2160"/>
        </w:tabs>
        <w:ind w:left="2160" w:hanging="1080"/>
      </w:pPr>
      <w:rPr>
        <w:rFonts w:hint="default"/>
        <w:i w:val="0"/>
        <w:sz w:val="24"/>
      </w:rPr>
    </w:lvl>
    <w:lvl w:ilvl="4">
      <w:start w:val="1"/>
      <w:numFmt w:val="decimal"/>
      <w:lvlText w:val="%1.%2.%3.%4.%5."/>
      <w:lvlJc w:val="left"/>
      <w:pPr>
        <w:tabs>
          <w:tab w:val="num" w:pos="2880"/>
        </w:tabs>
        <w:ind w:left="2880" w:hanging="1440"/>
      </w:pPr>
      <w:rPr>
        <w:rFonts w:hint="default"/>
        <w:i w:val="0"/>
        <w:sz w:val="24"/>
      </w:rPr>
    </w:lvl>
    <w:lvl w:ilvl="5">
      <w:start w:val="1"/>
      <w:numFmt w:val="decimal"/>
      <w:lvlText w:val="%1.%2.%3.%4.%5.%6."/>
      <w:lvlJc w:val="left"/>
      <w:pPr>
        <w:tabs>
          <w:tab w:val="num" w:pos="3240"/>
        </w:tabs>
        <w:ind w:left="3240" w:hanging="1440"/>
      </w:pPr>
      <w:rPr>
        <w:rFonts w:hint="default"/>
        <w:i w:val="0"/>
        <w:sz w:val="24"/>
      </w:rPr>
    </w:lvl>
    <w:lvl w:ilvl="6">
      <w:start w:val="1"/>
      <w:numFmt w:val="decimal"/>
      <w:lvlText w:val="%1.%2.%3.%4.%5.%6.%7."/>
      <w:lvlJc w:val="left"/>
      <w:pPr>
        <w:tabs>
          <w:tab w:val="num" w:pos="3960"/>
        </w:tabs>
        <w:ind w:left="3960" w:hanging="1800"/>
      </w:pPr>
      <w:rPr>
        <w:rFonts w:hint="default"/>
        <w:i w:val="0"/>
        <w:sz w:val="24"/>
      </w:rPr>
    </w:lvl>
    <w:lvl w:ilvl="7">
      <w:start w:val="1"/>
      <w:numFmt w:val="decimal"/>
      <w:lvlText w:val="%1.%2.%3.%4.%5.%6.%7.%8."/>
      <w:lvlJc w:val="left"/>
      <w:pPr>
        <w:tabs>
          <w:tab w:val="num" w:pos="4680"/>
        </w:tabs>
        <w:ind w:left="4680" w:hanging="2160"/>
      </w:pPr>
      <w:rPr>
        <w:rFonts w:hint="default"/>
        <w:i w:val="0"/>
        <w:sz w:val="24"/>
      </w:rPr>
    </w:lvl>
    <w:lvl w:ilvl="8">
      <w:start w:val="1"/>
      <w:numFmt w:val="decimal"/>
      <w:lvlText w:val="%1.%2.%3.%4.%5.%6.%7.%8.%9."/>
      <w:lvlJc w:val="left"/>
      <w:pPr>
        <w:tabs>
          <w:tab w:val="num" w:pos="5040"/>
        </w:tabs>
        <w:ind w:left="5040" w:hanging="2160"/>
      </w:pPr>
      <w:rPr>
        <w:rFonts w:hint="default"/>
        <w:i w:val="0"/>
        <w:sz w:val="24"/>
      </w:rPr>
    </w:lvl>
  </w:abstractNum>
  <w:abstractNum w:abstractNumId="5" w15:restartNumberingAfterBreak="0">
    <w:nsid w:val="07B905BC"/>
    <w:multiLevelType w:val="hybridMultilevel"/>
    <w:tmpl w:val="5BB8353C"/>
    <w:lvl w:ilvl="0" w:tplc="04130015">
      <w:start w:val="1"/>
      <w:numFmt w:val="upp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0BD06516"/>
    <w:multiLevelType w:val="multilevel"/>
    <w:tmpl w:val="96361B6A"/>
    <w:lvl w:ilvl="0">
      <w:start w:val="2"/>
      <w:numFmt w:val="decimal"/>
      <w:lvlText w:val="%1."/>
      <w:lvlJc w:val="left"/>
      <w:pPr>
        <w:tabs>
          <w:tab w:val="num" w:pos="720"/>
        </w:tabs>
        <w:ind w:left="720" w:hanging="720"/>
      </w:pPr>
      <w:rPr>
        <w:rFonts w:hint="default"/>
        <w:i w:val="0"/>
        <w:sz w:val="24"/>
      </w:rPr>
    </w:lvl>
    <w:lvl w:ilvl="1">
      <w:start w:val="1"/>
      <w:numFmt w:val="decimal"/>
      <w:lvlText w:val="%1.%2."/>
      <w:lvlJc w:val="left"/>
      <w:pPr>
        <w:tabs>
          <w:tab w:val="num" w:pos="1080"/>
        </w:tabs>
        <w:ind w:left="1080" w:hanging="720"/>
      </w:pPr>
      <w:rPr>
        <w:rFonts w:hint="default"/>
        <w:i w:val="0"/>
        <w:sz w:val="24"/>
      </w:rPr>
    </w:lvl>
    <w:lvl w:ilvl="2">
      <w:start w:val="1"/>
      <w:numFmt w:val="decimal"/>
      <w:lvlText w:val="%1.%2.%3."/>
      <w:lvlJc w:val="left"/>
      <w:pPr>
        <w:tabs>
          <w:tab w:val="num" w:pos="1440"/>
        </w:tabs>
        <w:ind w:left="1440" w:hanging="720"/>
      </w:pPr>
      <w:rPr>
        <w:rFonts w:hint="default"/>
        <w:i w:val="0"/>
        <w:sz w:val="24"/>
      </w:rPr>
    </w:lvl>
    <w:lvl w:ilvl="3">
      <w:start w:val="1"/>
      <w:numFmt w:val="decimal"/>
      <w:lvlText w:val="%1.%2.%3.%4."/>
      <w:lvlJc w:val="left"/>
      <w:pPr>
        <w:tabs>
          <w:tab w:val="num" w:pos="2160"/>
        </w:tabs>
        <w:ind w:left="2160" w:hanging="1080"/>
      </w:pPr>
      <w:rPr>
        <w:rFonts w:hint="default"/>
        <w:i w:val="0"/>
        <w:sz w:val="24"/>
      </w:rPr>
    </w:lvl>
    <w:lvl w:ilvl="4">
      <w:start w:val="1"/>
      <w:numFmt w:val="decimal"/>
      <w:lvlText w:val="%1.%2.%3.%4.%5."/>
      <w:lvlJc w:val="left"/>
      <w:pPr>
        <w:tabs>
          <w:tab w:val="num" w:pos="2880"/>
        </w:tabs>
        <w:ind w:left="2880" w:hanging="1440"/>
      </w:pPr>
      <w:rPr>
        <w:rFonts w:hint="default"/>
        <w:i w:val="0"/>
        <w:sz w:val="24"/>
      </w:rPr>
    </w:lvl>
    <w:lvl w:ilvl="5">
      <w:start w:val="1"/>
      <w:numFmt w:val="decimal"/>
      <w:lvlText w:val="%1.%2.%3.%4.%5.%6."/>
      <w:lvlJc w:val="left"/>
      <w:pPr>
        <w:tabs>
          <w:tab w:val="num" w:pos="3240"/>
        </w:tabs>
        <w:ind w:left="3240" w:hanging="1440"/>
      </w:pPr>
      <w:rPr>
        <w:rFonts w:hint="default"/>
        <w:i w:val="0"/>
        <w:sz w:val="24"/>
      </w:rPr>
    </w:lvl>
    <w:lvl w:ilvl="6">
      <w:start w:val="1"/>
      <w:numFmt w:val="decimal"/>
      <w:lvlText w:val="%1.%2.%3.%4.%5.%6.%7."/>
      <w:lvlJc w:val="left"/>
      <w:pPr>
        <w:tabs>
          <w:tab w:val="num" w:pos="3960"/>
        </w:tabs>
        <w:ind w:left="3960" w:hanging="1800"/>
      </w:pPr>
      <w:rPr>
        <w:rFonts w:hint="default"/>
        <w:i w:val="0"/>
        <w:sz w:val="24"/>
      </w:rPr>
    </w:lvl>
    <w:lvl w:ilvl="7">
      <w:start w:val="1"/>
      <w:numFmt w:val="decimal"/>
      <w:lvlText w:val="%1.%2.%3.%4.%5.%6.%7.%8."/>
      <w:lvlJc w:val="left"/>
      <w:pPr>
        <w:tabs>
          <w:tab w:val="num" w:pos="4680"/>
        </w:tabs>
        <w:ind w:left="4680" w:hanging="2160"/>
      </w:pPr>
      <w:rPr>
        <w:rFonts w:hint="default"/>
        <w:i w:val="0"/>
        <w:sz w:val="24"/>
      </w:rPr>
    </w:lvl>
    <w:lvl w:ilvl="8">
      <w:start w:val="1"/>
      <w:numFmt w:val="decimal"/>
      <w:lvlText w:val="%1.%2.%3.%4.%5.%6.%7.%8.%9."/>
      <w:lvlJc w:val="left"/>
      <w:pPr>
        <w:tabs>
          <w:tab w:val="num" w:pos="5040"/>
        </w:tabs>
        <w:ind w:left="5040" w:hanging="2160"/>
      </w:pPr>
      <w:rPr>
        <w:rFonts w:hint="default"/>
        <w:i w:val="0"/>
        <w:sz w:val="24"/>
      </w:rPr>
    </w:lvl>
  </w:abstractNum>
  <w:abstractNum w:abstractNumId="7" w15:restartNumberingAfterBreak="0">
    <w:nsid w:val="0FC40FA5"/>
    <w:multiLevelType w:val="hybridMultilevel"/>
    <w:tmpl w:val="D5BE5166"/>
    <w:lvl w:ilvl="0" w:tplc="D8FA812C">
      <w:start w:val="2"/>
      <w:numFmt w:val="upp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129A5AC1"/>
    <w:multiLevelType w:val="hybridMultilevel"/>
    <w:tmpl w:val="CFBAAF1A"/>
    <w:lvl w:ilvl="0" w:tplc="04130003">
      <w:start w:val="1"/>
      <w:numFmt w:val="bullet"/>
      <w:lvlText w:val="o"/>
      <w:lvlJc w:val="left"/>
      <w:pPr>
        <w:tabs>
          <w:tab w:val="num" w:pos="720"/>
        </w:tabs>
        <w:ind w:left="720" w:hanging="360"/>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17039E"/>
    <w:multiLevelType w:val="multilevel"/>
    <w:tmpl w:val="96361B6A"/>
    <w:lvl w:ilvl="0">
      <w:start w:val="2"/>
      <w:numFmt w:val="decimal"/>
      <w:lvlText w:val="%1."/>
      <w:lvlJc w:val="left"/>
      <w:pPr>
        <w:tabs>
          <w:tab w:val="num" w:pos="720"/>
        </w:tabs>
        <w:ind w:left="720" w:hanging="720"/>
      </w:pPr>
      <w:rPr>
        <w:rFonts w:hint="default"/>
        <w:i w:val="0"/>
        <w:sz w:val="24"/>
      </w:rPr>
    </w:lvl>
    <w:lvl w:ilvl="1">
      <w:start w:val="1"/>
      <w:numFmt w:val="decimal"/>
      <w:lvlText w:val="%1.%2."/>
      <w:lvlJc w:val="left"/>
      <w:pPr>
        <w:tabs>
          <w:tab w:val="num" w:pos="1080"/>
        </w:tabs>
        <w:ind w:left="1080" w:hanging="720"/>
      </w:pPr>
      <w:rPr>
        <w:rFonts w:hint="default"/>
        <w:i w:val="0"/>
        <w:sz w:val="24"/>
      </w:rPr>
    </w:lvl>
    <w:lvl w:ilvl="2">
      <w:start w:val="1"/>
      <w:numFmt w:val="decimal"/>
      <w:lvlText w:val="%1.%2.%3."/>
      <w:lvlJc w:val="left"/>
      <w:pPr>
        <w:tabs>
          <w:tab w:val="num" w:pos="1440"/>
        </w:tabs>
        <w:ind w:left="1440" w:hanging="720"/>
      </w:pPr>
      <w:rPr>
        <w:rFonts w:hint="default"/>
        <w:i w:val="0"/>
        <w:sz w:val="24"/>
      </w:rPr>
    </w:lvl>
    <w:lvl w:ilvl="3">
      <w:start w:val="1"/>
      <w:numFmt w:val="decimal"/>
      <w:lvlText w:val="%1.%2.%3.%4."/>
      <w:lvlJc w:val="left"/>
      <w:pPr>
        <w:tabs>
          <w:tab w:val="num" w:pos="2160"/>
        </w:tabs>
        <w:ind w:left="2160" w:hanging="1080"/>
      </w:pPr>
      <w:rPr>
        <w:rFonts w:hint="default"/>
        <w:i w:val="0"/>
        <w:sz w:val="24"/>
      </w:rPr>
    </w:lvl>
    <w:lvl w:ilvl="4">
      <w:start w:val="1"/>
      <w:numFmt w:val="decimal"/>
      <w:lvlText w:val="%1.%2.%3.%4.%5."/>
      <w:lvlJc w:val="left"/>
      <w:pPr>
        <w:tabs>
          <w:tab w:val="num" w:pos="2880"/>
        </w:tabs>
        <w:ind w:left="2880" w:hanging="1440"/>
      </w:pPr>
      <w:rPr>
        <w:rFonts w:hint="default"/>
        <w:i w:val="0"/>
        <w:sz w:val="24"/>
      </w:rPr>
    </w:lvl>
    <w:lvl w:ilvl="5">
      <w:start w:val="1"/>
      <w:numFmt w:val="decimal"/>
      <w:lvlText w:val="%1.%2.%3.%4.%5.%6."/>
      <w:lvlJc w:val="left"/>
      <w:pPr>
        <w:tabs>
          <w:tab w:val="num" w:pos="3240"/>
        </w:tabs>
        <w:ind w:left="3240" w:hanging="1440"/>
      </w:pPr>
      <w:rPr>
        <w:rFonts w:hint="default"/>
        <w:i w:val="0"/>
        <w:sz w:val="24"/>
      </w:rPr>
    </w:lvl>
    <w:lvl w:ilvl="6">
      <w:start w:val="1"/>
      <w:numFmt w:val="decimal"/>
      <w:lvlText w:val="%1.%2.%3.%4.%5.%6.%7."/>
      <w:lvlJc w:val="left"/>
      <w:pPr>
        <w:tabs>
          <w:tab w:val="num" w:pos="3960"/>
        </w:tabs>
        <w:ind w:left="3960" w:hanging="1800"/>
      </w:pPr>
      <w:rPr>
        <w:rFonts w:hint="default"/>
        <w:i w:val="0"/>
        <w:sz w:val="24"/>
      </w:rPr>
    </w:lvl>
    <w:lvl w:ilvl="7">
      <w:start w:val="1"/>
      <w:numFmt w:val="decimal"/>
      <w:lvlText w:val="%1.%2.%3.%4.%5.%6.%7.%8."/>
      <w:lvlJc w:val="left"/>
      <w:pPr>
        <w:tabs>
          <w:tab w:val="num" w:pos="4680"/>
        </w:tabs>
        <w:ind w:left="4680" w:hanging="2160"/>
      </w:pPr>
      <w:rPr>
        <w:rFonts w:hint="default"/>
        <w:i w:val="0"/>
        <w:sz w:val="24"/>
      </w:rPr>
    </w:lvl>
    <w:lvl w:ilvl="8">
      <w:start w:val="1"/>
      <w:numFmt w:val="decimal"/>
      <w:lvlText w:val="%1.%2.%3.%4.%5.%6.%7.%8.%9."/>
      <w:lvlJc w:val="left"/>
      <w:pPr>
        <w:tabs>
          <w:tab w:val="num" w:pos="5040"/>
        </w:tabs>
        <w:ind w:left="5040" w:hanging="2160"/>
      </w:pPr>
      <w:rPr>
        <w:rFonts w:hint="default"/>
        <w:i w:val="0"/>
        <w:sz w:val="24"/>
      </w:rPr>
    </w:lvl>
  </w:abstractNum>
  <w:abstractNum w:abstractNumId="10" w15:restartNumberingAfterBreak="0">
    <w:nsid w:val="1614294B"/>
    <w:multiLevelType w:val="multilevel"/>
    <w:tmpl w:val="96361B6A"/>
    <w:lvl w:ilvl="0">
      <w:start w:val="2"/>
      <w:numFmt w:val="decimal"/>
      <w:lvlText w:val="%1."/>
      <w:lvlJc w:val="left"/>
      <w:pPr>
        <w:tabs>
          <w:tab w:val="num" w:pos="720"/>
        </w:tabs>
        <w:ind w:left="720" w:hanging="720"/>
      </w:pPr>
      <w:rPr>
        <w:rFonts w:hint="default"/>
        <w:i w:val="0"/>
        <w:sz w:val="24"/>
      </w:rPr>
    </w:lvl>
    <w:lvl w:ilvl="1">
      <w:start w:val="1"/>
      <w:numFmt w:val="decimal"/>
      <w:lvlText w:val="%1.%2."/>
      <w:lvlJc w:val="left"/>
      <w:pPr>
        <w:tabs>
          <w:tab w:val="num" w:pos="1080"/>
        </w:tabs>
        <w:ind w:left="1080" w:hanging="720"/>
      </w:pPr>
      <w:rPr>
        <w:rFonts w:hint="default"/>
        <w:i w:val="0"/>
        <w:sz w:val="24"/>
      </w:rPr>
    </w:lvl>
    <w:lvl w:ilvl="2">
      <w:start w:val="1"/>
      <w:numFmt w:val="decimal"/>
      <w:lvlText w:val="%1.%2.%3."/>
      <w:lvlJc w:val="left"/>
      <w:pPr>
        <w:tabs>
          <w:tab w:val="num" w:pos="1440"/>
        </w:tabs>
        <w:ind w:left="1440" w:hanging="720"/>
      </w:pPr>
      <w:rPr>
        <w:rFonts w:hint="default"/>
        <w:i w:val="0"/>
        <w:sz w:val="24"/>
      </w:rPr>
    </w:lvl>
    <w:lvl w:ilvl="3">
      <w:start w:val="1"/>
      <w:numFmt w:val="decimal"/>
      <w:lvlText w:val="%1.%2.%3.%4."/>
      <w:lvlJc w:val="left"/>
      <w:pPr>
        <w:tabs>
          <w:tab w:val="num" w:pos="2160"/>
        </w:tabs>
        <w:ind w:left="2160" w:hanging="1080"/>
      </w:pPr>
      <w:rPr>
        <w:rFonts w:hint="default"/>
        <w:i w:val="0"/>
        <w:sz w:val="24"/>
      </w:rPr>
    </w:lvl>
    <w:lvl w:ilvl="4">
      <w:start w:val="1"/>
      <w:numFmt w:val="decimal"/>
      <w:lvlText w:val="%1.%2.%3.%4.%5."/>
      <w:lvlJc w:val="left"/>
      <w:pPr>
        <w:tabs>
          <w:tab w:val="num" w:pos="2880"/>
        </w:tabs>
        <w:ind w:left="2880" w:hanging="1440"/>
      </w:pPr>
      <w:rPr>
        <w:rFonts w:hint="default"/>
        <w:i w:val="0"/>
        <w:sz w:val="24"/>
      </w:rPr>
    </w:lvl>
    <w:lvl w:ilvl="5">
      <w:start w:val="1"/>
      <w:numFmt w:val="decimal"/>
      <w:lvlText w:val="%1.%2.%3.%4.%5.%6."/>
      <w:lvlJc w:val="left"/>
      <w:pPr>
        <w:tabs>
          <w:tab w:val="num" w:pos="3240"/>
        </w:tabs>
        <w:ind w:left="3240" w:hanging="1440"/>
      </w:pPr>
      <w:rPr>
        <w:rFonts w:hint="default"/>
        <w:i w:val="0"/>
        <w:sz w:val="24"/>
      </w:rPr>
    </w:lvl>
    <w:lvl w:ilvl="6">
      <w:start w:val="1"/>
      <w:numFmt w:val="decimal"/>
      <w:lvlText w:val="%1.%2.%3.%4.%5.%6.%7."/>
      <w:lvlJc w:val="left"/>
      <w:pPr>
        <w:tabs>
          <w:tab w:val="num" w:pos="3960"/>
        </w:tabs>
        <w:ind w:left="3960" w:hanging="1800"/>
      </w:pPr>
      <w:rPr>
        <w:rFonts w:hint="default"/>
        <w:i w:val="0"/>
        <w:sz w:val="24"/>
      </w:rPr>
    </w:lvl>
    <w:lvl w:ilvl="7">
      <w:start w:val="1"/>
      <w:numFmt w:val="decimal"/>
      <w:lvlText w:val="%1.%2.%3.%4.%5.%6.%7.%8."/>
      <w:lvlJc w:val="left"/>
      <w:pPr>
        <w:tabs>
          <w:tab w:val="num" w:pos="4680"/>
        </w:tabs>
        <w:ind w:left="4680" w:hanging="2160"/>
      </w:pPr>
      <w:rPr>
        <w:rFonts w:hint="default"/>
        <w:i w:val="0"/>
        <w:sz w:val="24"/>
      </w:rPr>
    </w:lvl>
    <w:lvl w:ilvl="8">
      <w:start w:val="1"/>
      <w:numFmt w:val="decimal"/>
      <w:lvlText w:val="%1.%2.%3.%4.%5.%6.%7.%8.%9."/>
      <w:lvlJc w:val="left"/>
      <w:pPr>
        <w:tabs>
          <w:tab w:val="num" w:pos="5040"/>
        </w:tabs>
        <w:ind w:left="5040" w:hanging="2160"/>
      </w:pPr>
      <w:rPr>
        <w:rFonts w:hint="default"/>
        <w:i w:val="0"/>
        <w:sz w:val="24"/>
      </w:rPr>
    </w:lvl>
  </w:abstractNum>
  <w:abstractNum w:abstractNumId="11" w15:restartNumberingAfterBreak="0">
    <w:nsid w:val="199C213B"/>
    <w:multiLevelType w:val="multilevel"/>
    <w:tmpl w:val="96361B6A"/>
    <w:lvl w:ilvl="0">
      <w:start w:val="2"/>
      <w:numFmt w:val="decimal"/>
      <w:lvlText w:val="%1."/>
      <w:lvlJc w:val="left"/>
      <w:pPr>
        <w:tabs>
          <w:tab w:val="num" w:pos="720"/>
        </w:tabs>
        <w:ind w:left="720" w:hanging="720"/>
      </w:pPr>
      <w:rPr>
        <w:rFonts w:hint="default"/>
        <w:i w:val="0"/>
        <w:sz w:val="24"/>
      </w:rPr>
    </w:lvl>
    <w:lvl w:ilvl="1">
      <w:start w:val="1"/>
      <w:numFmt w:val="decimal"/>
      <w:lvlText w:val="%1.%2."/>
      <w:lvlJc w:val="left"/>
      <w:pPr>
        <w:tabs>
          <w:tab w:val="num" w:pos="1080"/>
        </w:tabs>
        <w:ind w:left="1080" w:hanging="720"/>
      </w:pPr>
      <w:rPr>
        <w:rFonts w:hint="default"/>
        <w:i w:val="0"/>
        <w:sz w:val="24"/>
      </w:rPr>
    </w:lvl>
    <w:lvl w:ilvl="2">
      <w:start w:val="1"/>
      <w:numFmt w:val="decimal"/>
      <w:lvlText w:val="%1.%2.%3."/>
      <w:lvlJc w:val="left"/>
      <w:pPr>
        <w:tabs>
          <w:tab w:val="num" w:pos="1440"/>
        </w:tabs>
        <w:ind w:left="1440" w:hanging="720"/>
      </w:pPr>
      <w:rPr>
        <w:rFonts w:hint="default"/>
        <w:i w:val="0"/>
        <w:sz w:val="24"/>
      </w:rPr>
    </w:lvl>
    <w:lvl w:ilvl="3">
      <w:start w:val="1"/>
      <w:numFmt w:val="decimal"/>
      <w:lvlText w:val="%1.%2.%3.%4."/>
      <w:lvlJc w:val="left"/>
      <w:pPr>
        <w:tabs>
          <w:tab w:val="num" w:pos="2160"/>
        </w:tabs>
        <w:ind w:left="2160" w:hanging="1080"/>
      </w:pPr>
      <w:rPr>
        <w:rFonts w:hint="default"/>
        <w:i w:val="0"/>
        <w:sz w:val="24"/>
      </w:rPr>
    </w:lvl>
    <w:lvl w:ilvl="4">
      <w:start w:val="1"/>
      <w:numFmt w:val="decimal"/>
      <w:lvlText w:val="%1.%2.%3.%4.%5."/>
      <w:lvlJc w:val="left"/>
      <w:pPr>
        <w:tabs>
          <w:tab w:val="num" w:pos="2880"/>
        </w:tabs>
        <w:ind w:left="2880" w:hanging="1440"/>
      </w:pPr>
      <w:rPr>
        <w:rFonts w:hint="default"/>
        <w:i w:val="0"/>
        <w:sz w:val="24"/>
      </w:rPr>
    </w:lvl>
    <w:lvl w:ilvl="5">
      <w:start w:val="1"/>
      <w:numFmt w:val="decimal"/>
      <w:lvlText w:val="%1.%2.%3.%4.%5.%6."/>
      <w:lvlJc w:val="left"/>
      <w:pPr>
        <w:tabs>
          <w:tab w:val="num" w:pos="3240"/>
        </w:tabs>
        <w:ind w:left="3240" w:hanging="1440"/>
      </w:pPr>
      <w:rPr>
        <w:rFonts w:hint="default"/>
        <w:i w:val="0"/>
        <w:sz w:val="24"/>
      </w:rPr>
    </w:lvl>
    <w:lvl w:ilvl="6">
      <w:start w:val="1"/>
      <w:numFmt w:val="decimal"/>
      <w:lvlText w:val="%1.%2.%3.%4.%5.%6.%7."/>
      <w:lvlJc w:val="left"/>
      <w:pPr>
        <w:tabs>
          <w:tab w:val="num" w:pos="3960"/>
        </w:tabs>
        <w:ind w:left="3960" w:hanging="1800"/>
      </w:pPr>
      <w:rPr>
        <w:rFonts w:hint="default"/>
        <w:i w:val="0"/>
        <w:sz w:val="24"/>
      </w:rPr>
    </w:lvl>
    <w:lvl w:ilvl="7">
      <w:start w:val="1"/>
      <w:numFmt w:val="decimal"/>
      <w:lvlText w:val="%1.%2.%3.%4.%5.%6.%7.%8."/>
      <w:lvlJc w:val="left"/>
      <w:pPr>
        <w:tabs>
          <w:tab w:val="num" w:pos="4680"/>
        </w:tabs>
        <w:ind w:left="4680" w:hanging="2160"/>
      </w:pPr>
      <w:rPr>
        <w:rFonts w:hint="default"/>
        <w:i w:val="0"/>
        <w:sz w:val="24"/>
      </w:rPr>
    </w:lvl>
    <w:lvl w:ilvl="8">
      <w:start w:val="1"/>
      <w:numFmt w:val="decimal"/>
      <w:lvlText w:val="%1.%2.%3.%4.%5.%6.%7.%8.%9."/>
      <w:lvlJc w:val="left"/>
      <w:pPr>
        <w:tabs>
          <w:tab w:val="num" w:pos="5040"/>
        </w:tabs>
        <w:ind w:left="5040" w:hanging="2160"/>
      </w:pPr>
      <w:rPr>
        <w:rFonts w:hint="default"/>
        <w:i w:val="0"/>
        <w:sz w:val="24"/>
      </w:rPr>
    </w:lvl>
  </w:abstractNum>
  <w:abstractNum w:abstractNumId="12" w15:restartNumberingAfterBreak="0">
    <w:nsid w:val="28C963DE"/>
    <w:multiLevelType w:val="hybridMultilevel"/>
    <w:tmpl w:val="3140A990"/>
    <w:lvl w:ilvl="0" w:tplc="173E0C72">
      <w:numFmt w:val="bullet"/>
      <w:lvlText w:val="-"/>
      <w:lvlJc w:val="left"/>
      <w:pPr>
        <w:tabs>
          <w:tab w:val="num" w:pos="1068"/>
        </w:tabs>
        <w:ind w:left="1068" w:hanging="360"/>
      </w:pPr>
      <w:rPr>
        <w:rFonts w:ascii="Times New Roman" w:eastAsia="Times New Roman" w:hAnsi="Times New Roman" w:cs="Times New Roman" w:hint="default"/>
      </w:rPr>
    </w:lvl>
    <w:lvl w:ilvl="1" w:tplc="26BC6614" w:tentative="1">
      <w:start w:val="1"/>
      <w:numFmt w:val="bullet"/>
      <w:lvlText w:val="o"/>
      <w:lvlJc w:val="left"/>
      <w:pPr>
        <w:tabs>
          <w:tab w:val="num" w:pos="1440"/>
        </w:tabs>
        <w:ind w:left="1440" w:hanging="360"/>
      </w:pPr>
      <w:rPr>
        <w:rFonts w:ascii="Courier New" w:hAnsi="Courier New" w:hint="default"/>
      </w:rPr>
    </w:lvl>
    <w:lvl w:ilvl="2" w:tplc="700AC900" w:tentative="1">
      <w:start w:val="1"/>
      <w:numFmt w:val="bullet"/>
      <w:lvlText w:val=""/>
      <w:lvlJc w:val="left"/>
      <w:pPr>
        <w:tabs>
          <w:tab w:val="num" w:pos="2160"/>
        </w:tabs>
        <w:ind w:left="2160" w:hanging="360"/>
      </w:pPr>
      <w:rPr>
        <w:rFonts w:ascii="Wingdings" w:hAnsi="Wingdings" w:hint="default"/>
      </w:rPr>
    </w:lvl>
    <w:lvl w:ilvl="3" w:tplc="C264EB8E" w:tentative="1">
      <w:start w:val="1"/>
      <w:numFmt w:val="bullet"/>
      <w:lvlText w:val=""/>
      <w:lvlJc w:val="left"/>
      <w:pPr>
        <w:tabs>
          <w:tab w:val="num" w:pos="2880"/>
        </w:tabs>
        <w:ind w:left="2880" w:hanging="360"/>
      </w:pPr>
      <w:rPr>
        <w:rFonts w:ascii="Symbol" w:hAnsi="Symbol" w:hint="default"/>
      </w:rPr>
    </w:lvl>
    <w:lvl w:ilvl="4" w:tplc="504A810C" w:tentative="1">
      <w:start w:val="1"/>
      <w:numFmt w:val="bullet"/>
      <w:lvlText w:val="o"/>
      <w:lvlJc w:val="left"/>
      <w:pPr>
        <w:tabs>
          <w:tab w:val="num" w:pos="3600"/>
        </w:tabs>
        <w:ind w:left="3600" w:hanging="360"/>
      </w:pPr>
      <w:rPr>
        <w:rFonts w:ascii="Courier New" w:hAnsi="Courier New" w:hint="default"/>
      </w:rPr>
    </w:lvl>
    <w:lvl w:ilvl="5" w:tplc="48E625F2" w:tentative="1">
      <w:start w:val="1"/>
      <w:numFmt w:val="bullet"/>
      <w:lvlText w:val=""/>
      <w:lvlJc w:val="left"/>
      <w:pPr>
        <w:tabs>
          <w:tab w:val="num" w:pos="4320"/>
        </w:tabs>
        <w:ind w:left="4320" w:hanging="360"/>
      </w:pPr>
      <w:rPr>
        <w:rFonts w:ascii="Wingdings" w:hAnsi="Wingdings" w:hint="default"/>
      </w:rPr>
    </w:lvl>
    <w:lvl w:ilvl="6" w:tplc="099E581A" w:tentative="1">
      <w:start w:val="1"/>
      <w:numFmt w:val="bullet"/>
      <w:lvlText w:val=""/>
      <w:lvlJc w:val="left"/>
      <w:pPr>
        <w:tabs>
          <w:tab w:val="num" w:pos="5040"/>
        </w:tabs>
        <w:ind w:left="5040" w:hanging="360"/>
      </w:pPr>
      <w:rPr>
        <w:rFonts w:ascii="Symbol" w:hAnsi="Symbol" w:hint="default"/>
      </w:rPr>
    </w:lvl>
    <w:lvl w:ilvl="7" w:tplc="6F184D16" w:tentative="1">
      <w:start w:val="1"/>
      <w:numFmt w:val="bullet"/>
      <w:lvlText w:val="o"/>
      <w:lvlJc w:val="left"/>
      <w:pPr>
        <w:tabs>
          <w:tab w:val="num" w:pos="5760"/>
        </w:tabs>
        <w:ind w:left="5760" w:hanging="360"/>
      </w:pPr>
      <w:rPr>
        <w:rFonts w:ascii="Courier New" w:hAnsi="Courier New" w:hint="default"/>
      </w:rPr>
    </w:lvl>
    <w:lvl w:ilvl="8" w:tplc="A5648AF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D11DFA"/>
    <w:multiLevelType w:val="multilevel"/>
    <w:tmpl w:val="96361B6A"/>
    <w:lvl w:ilvl="0">
      <w:start w:val="2"/>
      <w:numFmt w:val="decimal"/>
      <w:lvlText w:val="%1."/>
      <w:lvlJc w:val="left"/>
      <w:pPr>
        <w:tabs>
          <w:tab w:val="num" w:pos="720"/>
        </w:tabs>
        <w:ind w:left="720" w:hanging="720"/>
      </w:pPr>
      <w:rPr>
        <w:rFonts w:hint="default"/>
        <w:i w:val="0"/>
        <w:sz w:val="24"/>
      </w:rPr>
    </w:lvl>
    <w:lvl w:ilvl="1">
      <w:start w:val="1"/>
      <w:numFmt w:val="decimal"/>
      <w:lvlText w:val="%1.%2."/>
      <w:lvlJc w:val="left"/>
      <w:pPr>
        <w:tabs>
          <w:tab w:val="num" w:pos="1080"/>
        </w:tabs>
        <w:ind w:left="1080" w:hanging="720"/>
      </w:pPr>
      <w:rPr>
        <w:rFonts w:hint="default"/>
        <w:i w:val="0"/>
        <w:sz w:val="24"/>
      </w:rPr>
    </w:lvl>
    <w:lvl w:ilvl="2">
      <w:start w:val="1"/>
      <w:numFmt w:val="decimal"/>
      <w:lvlText w:val="%1.%2.%3."/>
      <w:lvlJc w:val="left"/>
      <w:pPr>
        <w:tabs>
          <w:tab w:val="num" w:pos="1440"/>
        </w:tabs>
        <w:ind w:left="1440" w:hanging="720"/>
      </w:pPr>
      <w:rPr>
        <w:rFonts w:hint="default"/>
        <w:i w:val="0"/>
        <w:sz w:val="24"/>
      </w:rPr>
    </w:lvl>
    <w:lvl w:ilvl="3">
      <w:start w:val="1"/>
      <w:numFmt w:val="decimal"/>
      <w:lvlText w:val="%1.%2.%3.%4."/>
      <w:lvlJc w:val="left"/>
      <w:pPr>
        <w:tabs>
          <w:tab w:val="num" w:pos="2160"/>
        </w:tabs>
        <w:ind w:left="2160" w:hanging="1080"/>
      </w:pPr>
      <w:rPr>
        <w:rFonts w:hint="default"/>
        <w:i w:val="0"/>
        <w:sz w:val="24"/>
      </w:rPr>
    </w:lvl>
    <w:lvl w:ilvl="4">
      <w:start w:val="1"/>
      <w:numFmt w:val="decimal"/>
      <w:lvlText w:val="%1.%2.%3.%4.%5."/>
      <w:lvlJc w:val="left"/>
      <w:pPr>
        <w:tabs>
          <w:tab w:val="num" w:pos="2880"/>
        </w:tabs>
        <w:ind w:left="2880" w:hanging="1440"/>
      </w:pPr>
      <w:rPr>
        <w:rFonts w:hint="default"/>
        <w:i w:val="0"/>
        <w:sz w:val="24"/>
      </w:rPr>
    </w:lvl>
    <w:lvl w:ilvl="5">
      <w:start w:val="1"/>
      <w:numFmt w:val="decimal"/>
      <w:lvlText w:val="%1.%2.%3.%4.%5.%6."/>
      <w:lvlJc w:val="left"/>
      <w:pPr>
        <w:tabs>
          <w:tab w:val="num" w:pos="3240"/>
        </w:tabs>
        <w:ind w:left="3240" w:hanging="1440"/>
      </w:pPr>
      <w:rPr>
        <w:rFonts w:hint="default"/>
        <w:i w:val="0"/>
        <w:sz w:val="24"/>
      </w:rPr>
    </w:lvl>
    <w:lvl w:ilvl="6">
      <w:start w:val="1"/>
      <w:numFmt w:val="decimal"/>
      <w:lvlText w:val="%1.%2.%3.%4.%5.%6.%7."/>
      <w:lvlJc w:val="left"/>
      <w:pPr>
        <w:tabs>
          <w:tab w:val="num" w:pos="3960"/>
        </w:tabs>
        <w:ind w:left="3960" w:hanging="1800"/>
      </w:pPr>
      <w:rPr>
        <w:rFonts w:hint="default"/>
        <w:i w:val="0"/>
        <w:sz w:val="24"/>
      </w:rPr>
    </w:lvl>
    <w:lvl w:ilvl="7">
      <w:start w:val="1"/>
      <w:numFmt w:val="decimal"/>
      <w:lvlText w:val="%1.%2.%3.%4.%5.%6.%7.%8."/>
      <w:lvlJc w:val="left"/>
      <w:pPr>
        <w:tabs>
          <w:tab w:val="num" w:pos="4680"/>
        </w:tabs>
        <w:ind w:left="4680" w:hanging="2160"/>
      </w:pPr>
      <w:rPr>
        <w:rFonts w:hint="default"/>
        <w:i w:val="0"/>
        <w:sz w:val="24"/>
      </w:rPr>
    </w:lvl>
    <w:lvl w:ilvl="8">
      <w:start w:val="1"/>
      <w:numFmt w:val="decimal"/>
      <w:lvlText w:val="%1.%2.%3.%4.%5.%6.%7.%8.%9."/>
      <w:lvlJc w:val="left"/>
      <w:pPr>
        <w:tabs>
          <w:tab w:val="num" w:pos="5040"/>
        </w:tabs>
        <w:ind w:left="5040" w:hanging="2160"/>
      </w:pPr>
      <w:rPr>
        <w:rFonts w:hint="default"/>
        <w:i w:val="0"/>
        <w:sz w:val="24"/>
      </w:rPr>
    </w:lvl>
  </w:abstractNum>
  <w:abstractNum w:abstractNumId="14" w15:restartNumberingAfterBreak="0">
    <w:nsid w:val="2A595B6E"/>
    <w:multiLevelType w:val="hybridMultilevel"/>
    <w:tmpl w:val="CBAE654C"/>
    <w:lvl w:ilvl="0" w:tplc="04130015">
      <w:start w:val="1"/>
      <w:numFmt w:val="upp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302E0C28"/>
    <w:multiLevelType w:val="hybridMultilevel"/>
    <w:tmpl w:val="5D888424"/>
    <w:lvl w:ilvl="0" w:tplc="1FDA328A">
      <w:start w:val="8"/>
      <w:numFmt w:val="upp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340D0AF8"/>
    <w:multiLevelType w:val="hybridMultilevel"/>
    <w:tmpl w:val="EA681F3E"/>
    <w:lvl w:ilvl="0" w:tplc="04130003">
      <w:start w:val="1"/>
      <w:numFmt w:val="bullet"/>
      <w:lvlText w:val="o"/>
      <w:lvlJc w:val="left"/>
      <w:pPr>
        <w:tabs>
          <w:tab w:val="num" w:pos="720"/>
        </w:tabs>
        <w:ind w:left="720" w:hanging="360"/>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C77F97"/>
    <w:multiLevelType w:val="hybridMultilevel"/>
    <w:tmpl w:val="4E385460"/>
    <w:lvl w:ilvl="0" w:tplc="C07CFAFC">
      <w:start w:val="27"/>
      <w:numFmt w:val="bullet"/>
      <w:lvlText w:val="-"/>
      <w:lvlJc w:val="left"/>
      <w:pPr>
        <w:ind w:left="1251" w:hanging="360"/>
      </w:pPr>
      <w:rPr>
        <w:rFonts w:ascii="Calibri" w:eastAsia="Times New Roman" w:hAnsi="Calibri" w:cs="Calibri" w:hint="default"/>
      </w:rPr>
    </w:lvl>
    <w:lvl w:ilvl="1" w:tplc="08130003" w:tentative="1">
      <w:start w:val="1"/>
      <w:numFmt w:val="bullet"/>
      <w:lvlText w:val="o"/>
      <w:lvlJc w:val="left"/>
      <w:pPr>
        <w:ind w:left="1971" w:hanging="360"/>
      </w:pPr>
      <w:rPr>
        <w:rFonts w:ascii="Courier New" w:hAnsi="Courier New" w:cs="Courier New" w:hint="default"/>
      </w:rPr>
    </w:lvl>
    <w:lvl w:ilvl="2" w:tplc="08130005" w:tentative="1">
      <w:start w:val="1"/>
      <w:numFmt w:val="bullet"/>
      <w:lvlText w:val=""/>
      <w:lvlJc w:val="left"/>
      <w:pPr>
        <w:ind w:left="2691" w:hanging="360"/>
      </w:pPr>
      <w:rPr>
        <w:rFonts w:ascii="Wingdings" w:hAnsi="Wingdings" w:hint="default"/>
      </w:rPr>
    </w:lvl>
    <w:lvl w:ilvl="3" w:tplc="08130001" w:tentative="1">
      <w:start w:val="1"/>
      <w:numFmt w:val="bullet"/>
      <w:lvlText w:val=""/>
      <w:lvlJc w:val="left"/>
      <w:pPr>
        <w:ind w:left="3411" w:hanging="360"/>
      </w:pPr>
      <w:rPr>
        <w:rFonts w:ascii="Symbol" w:hAnsi="Symbol" w:hint="default"/>
      </w:rPr>
    </w:lvl>
    <w:lvl w:ilvl="4" w:tplc="08130003" w:tentative="1">
      <w:start w:val="1"/>
      <w:numFmt w:val="bullet"/>
      <w:lvlText w:val="o"/>
      <w:lvlJc w:val="left"/>
      <w:pPr>
        <w:ind w:left="4131" w:hanging="360"/>
      </w:pPr>
      <w:rPr>
        <w:rFonts w:ascii="Courier New" w:hAnsi="Courier New" w:cs="Courier New" w:hint="default"/>
      </w:rPr>
    </w:lvl>
    <w:lvl w:ilvl="5" w:tplc="08130005" w:tentative="1">
      <w:start w:val="1"/>
      <w:numFmt w:val="bullet"/>
      <w:lvlText w:val=""/>
      <w:lvlJc w:val="left"/>
      <w:pPr>
        <w:ind w:left="4851" w:hanging="360"/>
      </w:pPr>
      <w:rPr>
        <w:rFonts w:ascii="Wingdings" w:hAnsi="Wingdings" w:hint="default"/>
      </w:rPr>
    </w:lvl>
    <w:lvl w:ilvl="6" w:tplc="08130001" w:tentative="1">
      <w:start w:val="1"/>
      <w:numFmt w:val="bullet"/>
      <w:lvlText w:val=""/>
      <w:lvlJc w:val="left"/>
      <w:pPr>
        <w:ind w:left="5571" w:hanging="360"/>
      </w:pPr>
      <w:rPr>
        <w:rFonts w:ascii="Symbol" w:hAnsi="Symbol" w:hint="default"/>
      </w:rPr>
    </w:lvl>
    <w:lvl w:ilvl="7" w:tplc="08130003" w:tentative="1">
      <w:start w:val="1"/>
      <w:numFmt w:val="bullet"/>
      <w:lvlText w:val="o"/>
      <w:lvlJc w:val="left"/>
      <w:pPr>
        <w:ind w:left="6291" w:hanging="360"/>
      </w:pPr>
      <w:rPr>
        <w:rFonts w:ascii="Courier New" w:hAnsi="Courier New" w:cs="Courier New" w:hint="default"/>
      </w:rPr>
    </w:lvl>
    <w:lvl w:ilvl="8" w:tplc="08130005" w:tentative="1">
      <w:start w:val="1"/>
      <w:numFmt w:val="bullet"/>
      <w:lvlText w:val=""/>
      <w:lvlJc w:val="left"/>
      <w:pPr>
        <w:ind w:left="7011" w:hanging="360"/>
      </w:pPr>
      <w:rPr>
        <w:rFonts w:ascii="Wingdings" w:hAnsi="Wingdings" w:hint="default"/>
      </w:rPr>
    </w:lvl>
  </w:abstractNum>
  <w:abstractNum w:abstractNumId="18" w15:restartNumberingAfterBreak="0">
    <w:nsid w:val="3DA4024E"/>
    <w:multiLevelType w:val="hybridMultilevel"/>
    <w:tmpl w:val="1346BD4A"/>
    <w:lvl w:ilvl="0" w:tplc="E7AC4254">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DC1465B"/>
    <w:multiLevelType w:val="multilevel"/>
    <w:tmpl w:val="96361B6A"/>
    <w:lvl w:ilvl="0">
      <w:start w:val="2"/>
      <w:numFmt w:val="decimal"/>
      <w:lvlText w:val="%1."/>
      <w:lvlJc w:val="left"/>
      <w:pPr>
        <w:tabs>
          <w:tab w:val="num" w:pos="720"/>
        </w:tabs>
        <w:ind w:left="720" w:hanging="720"/>
      </w:pPr>
      <w:rPr>
        <w:rFonts w:hint="default"/>
        <w:i w:val="0"/>
        <w:sz w:val="24"/>
      </w:rPr>
    </w:lvl>
    <w:lvl w:ilvl="1">
      <w:start w:val="1"/>
      <w:numFmt w:val="decimal"/>
      <w:lvlText w:val="%1.%2."/>
      <w:lvlJc w:val="left"/>
      <w:pPr>
        <w:tabs>
          <w:tab w:val="num" w:pos="1080"/>
        </w:tabs>
        <w:ind w:left="1080" w:hanging="720"/>
      </w:pPr>
      <w:rPr>
        <w:rFonts w:hint="default"/>
        <w:i w:val="0"/>
        <w:sz w:val="24"/>
      </w:rPr>
    </w:lvl>
    <w:lvl w:ilvl="2">
      <w:start w:val="1"/>
      <w:numFmt w:val="decimal"/>
      <w:lvlText w:val="%1.%2.%3."/>
      <w:lvlJc w:val="left"/>
      <w:pPr>
        <w:tabs>
          <w:tab w:val="num" w:pos="1440"/>
        </w:tabs>
        <w:ind w:left="1440" w:hanging="720"/>
      </w:pPr>
      <w:rPr>
        <w:rFonts w:hint="default"/>
        <w:i w:val="0"/>
        <w:sz w:val="24"/>
      </w:rPr>
    </w:lvl>
    <w:lvl w:ilvl="3">
      <w:start w:val="1"/>
      <w:numFmt w:val="decimal"/>
      <w:lvlText w:val="%1.%2.%3.%4."/>
      <w:lvlJc w:val="left"/>
      <w:pPr>
        <w:tabs>
          <w:tab w:val="num" w:pos="2160"/>
        </w:tabs>
        <w:ind w:left="2160" w:hanging="1080"/>
      </w:pPr>
      <w:rPr>
        <w:rFonts w:hint="default"/>
        <w:i w:val="0"/>
        <w:sz w:val="24"/>
      </w:rPr>
    </w:lvl>
    <w:lvl w:ilvl="4">
      <w:start w:val="1"/>
      <w:numFmt w:val="decimal"/>
      <w:lvlText w:val="%1.%2.%3.%4.%5."/>
      <w:lvlJc w:val="left"/>
      <w:pPr>
        <w:tabs>
          <w:tab w:val="num" w:pos="2880"/>
        </w:tabs>
        <w:ind w:left="2880" w:hanging="1440"/>
      </w:pPr>
      <w:rPr>
        <w:rFonts w:hint="default"/>
        <w:i w:val="0"/>
        <w:sz w:val="24"/>
      </w:rPr>
    </w:lvl>
    <w:lvl w:ilvl="5">
      <w:start w:val="1"/>
      <w:numFmt w:val="decimal"/>
      <w:lvlText w:val="%1.%2.%3.%4.%5.%6."/>
      <w:lvlJc w:val="left"/>
      <w:pPr>
        <w:tabs>
          <w:tab w:val="num" w:pos="3240"/>
        </w:tabs>
        <w:ind w:left="3240" w:hanging="1440"/>
      </w:pPr>
      <w:rPr>
        <w:rFonts w:hint="default"/>
        <w:i w:val="0"/>
        <w:sz w:val="24"/>
      </w:rPr>
    </w:lvl>
    <w:lvl w:ilvl="6">
      <w:start w:val="1"/>
      <w:numFmt w:val="decimal"/>
      <w:lvlText w:val="%1.%2.%3.%4.%5.%6.%7."/>
      <w:lvlJc w:val="left"/>
      <w:pPr>
        <w:tabs>
          <w:tab w:val="num" w:pos="3960"/>
        </w:tabs>
        <w:ind w:left="3960" w:hanging="1800"/>
      </w:pPr>
      <w:rPr>
        <w:rFonts w:hint="default"/>
        <w:i w:val="0"/>
        <w:sz w:val="24"/>
      </w:rPr>
    </w:lvl>
    <w:lvl w:ilvl="7">
      <w:start w:val="1"/>
      <w:numFmt w:val="decimal"/>
      <w:lvlText w:val="%1.%2.%3.%4.%5.%6.%7.%8."/>
      <w:lvlJc w:val="left"/>
      <w:pPr>
        <w:tabs>
          <w:tab w:val="num" w:pos="4680"/>
        </w:tabs>
        <w:ind w:left="4680" w:hanging="2160"/>
      </w:pPr>
      <w:rPr>
        <w:rFonts w:hint="default"/>
        <w:i w:val="0"/>
        <w:sz w:val="24"/>
      </w:rPr>
    </w:lvl>
    <w:lvl w:ilvl="8">
      <w:start w:val="1"/>
      <w:numFmt w:val="decimal"/>
      <w:lvlText w:val="%1.%2.%3.%4.%5.%6.%7.%8.%9."/>
      <w:lvlJc w:val="left"/>
      <w:pPr>
        <w:tabs>
          <w:tab w:val="num" w:pos="5040"/>
        </w:tabs>
        <w:ind w:left="5040" w:hanging="2160"/>
      </w:pPr>
      <w:rPr>
        <w:rFonts w:hint="default"/>
        <w:i w:val="0"/>
        <w:sz w:val="24"/>
      </w:rPr>
    </w:lvl>
  </w:abstractNum>
  <w:abstractNum w:abstractNumId="20" w15:restartNumberingAfterBreak="0">
    <w:nsid w:val="3E353736"/>
    <w:multiLevelType w:val="hybridMultilevel"/>
    <w:tmpl w:val="E3E6826A"/>
    <w:lvl w:ilvl="0" w:tplc="CFFA5A5A">
      <w:numFmt w:val="bullet"/>
      <w:lvlText w:val="-"/>
      <w:lvlJc w:val="left"/>
      <w:pPr>
        <w:tabs>
          <w:tab w:val="num" w:pos="720"/>
        </w:tabs>
        <w:ind w:left="720" w:hanging="360"/>
      </w:pPr>
      <w:rPr>
        <w:rFonts w:ascii="Century Gothic" w:eastAsia="Courier" w:hAnsi="Century Gothic" w:cs="Tahoma" w:hint="default"/>
      </w:rPr>
    </w:lvl>
    <w:lvl w:ilvl="1" w:tplc="2B00F15C">
      <w:start w:val="1"/>
      <w:numFmt w:val="lowerLetter"/>
      <w:lvlText w:val="%2)"/>
      <w:lvlJc w:val="left"/>
      <w:pPr>
        <w:tabs>
          <w:tab w:val="num" w:pos="1440"/>
        </w:tabs>
        <w:ind w:left="1440" w:hanging="360"/>
      </w:pPr>
      <w:rPr>
        <w:rFont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976594"/>
    <w:multiLevelType w:val="multilevel"/>
    <w:tmpl w:val="96361B6A"/>
    <w:lvl w:ilvl="0">
      <w:start w:val="2"/>
      <w:numFmt w:val="decimal"/>
      <w:lvlText w:val="%1."/>
      <w:lvlJc w:val="left"/>
      <w:pPr>
        <w:tabs>
          <w:tab w:val="num" w:pos="720"/>
        </w:tabs>
        <w:ind w:left="720" w:hanging="720"/>
      </w:pPr>
      <w:rPr>
        <w:rFonts w:hint="default"/>
        <w:i w:val="0"/>
        <w:sz w:val="24"/>
      </w:rPr>
    </w:lvl>
    <w:lvl w:ilvl="1">
      <w:start w:val="1"/>
      <w:numFmt w:val="decimal"/>
      <w:lvlText w:val="%1.%2."/>
      <w:lvlJc w:val="left"/>
      <w:pPr>
        <w:tabs>
          <w:tab w:val="num" w:pos="1080"/>
        </w:tabs>
        <w:ind w:left="1080" w:hanging="720"/>
      </w:pPr>
      <w:rPr>
        <w:rFonts w:hint="default"/>
        <w:i w:val="0"/>
        <w:sz w:val="24"/>
      </w:rPr>
    </w:lvl>
    <w:lvl w:ilvl="2">
      <w:start w:val="1"/>
      <w:numFmt w:val="decimal"/>
      <w:lvlText w:val="%1.%2.%3."/>
      <w:lvlJc w:val="left"/>
      <w:pPr>
        <w:tabs>
          <w:tab w:val="num" w:pos="1440"/>
        </w:tabs>
        <w:ind w:left="1440" w:hanging="720"/>
      </w:pPr>
      <w:rPr>
        <w:rFonts w:hint="default"/>
        <w:i w:val="0"/>
        <w:sz w:val="24"/>
      </w:rPr>
    </w:lvl>
    <w:lvl w:ilvl="3">
      <w:start w:val="1"/>
      <w:numFmt w:val="decimal"/>
      <w:lvlText w:val="%1.%2.%3.%4."/>
      <w:lvlJc w:val="left"/>
      <w:pPr>
        <w:tabs>
          <w:tab w:val="num" w:pos="2160"/>
        </w:tabs>
        <w:ind w:left="2160" w:hanging="1080"/>
      </w:pPr>
      <w:rPr>
        <w:rFonts w:hint="default"/>
        <w:i w:val="0"/>
        <w:sz w:val="24"/>
      </w:rPr>
    </w:lvl>
    <w:lvl w:ilvl="4">
      <w:start w:val="1"/>
      <w:numFmt w:val="decimal"/>
      <w:lvlText w:val="%1.%2.%3.%4.%5."/>
      <w:lvlJc w:val="left"/>
      <w:pPr>
        <w:tabs>
          <w:tab w:val="num" w:pos="2880"/>
        </w:tabs>
        <w:ind w:left="2880" w:hanging="1440"/>
      </w:pPr>
      <w:rPr>
        <w:rFonts w:hint="default"/>
        <w:i w:val="0"/>
        <w:sz w:val="24"/>
      </w:rPr>
    </w:lvl>
    <w:lvl w:ilvl="5">
      <w:start w:val="1"/>
      <w:numFmt w:val="decimal"/>
      <w:lvlText w:val="%1.%2.%3.%4.%5.%6."/>
      <w:lvlJc w:val="left"/>
      <w:pPr>
        <w:tabs>
          <w:tab w:val="num" w:pos="3240"/>
        </w:tabs>
        <w:ind w:left="3240" w:hanging="1440"/>
      </w:pPr>
      <w:rPr>
        <w:rFonts w:hint="default"/>
        <w:i w:val="0"/>
        <w:sz w:val="24"/>
      </w:rPr>
    </w:lvl>
    <w:lvl w:ilvl="6">
      <w:start w:val="1"/>
      <w:numFmt w:val="decimal"/>
      <w:lvlText w:val="%1.%2.%3.%4.%5.%6.%7."/>
      <w:lvlJc w:val="left"/>
      <w:pPr>
        <w:tabs>
          <w:tab w:val="num" w:pos="3960"/>
        </w:tabs>
        <w:ind w:left="3960" w:hanging="1800"/>
      </w:pPr>
      <w:rPr>
        <w:rFonts w:hint="default"/>
        <w:i w:val="0"/>
        <w:sz w:val="24"/>
      </w:rPr>
    </w:lvl>
    <w:lvl w:ilvl="7">
      <w:start w:val="1"/>
      <w:numFmt w:val="decimal"/>
      <w:lvlText w:val="%1.%2.%3.%4.%5.%6.%7.%8."/>
      <w:lvlJc w:val="left"/>
      <w:pPr>
        <w:tabs>
          <w:tab w:val="num" w:pos="4680"/>
        </w:tabs>
        <w:ind w:left="4680" w:hanging="2160"/>
      </w:pPr>
      <w:rPr>
        <w:rFonts w:hint="default"/>
        <w:i w:val="0"/>
        <w:sz w:val="24"/>
      </w:rPr>
    </w:lvl>
    <w:lvl w:ilvl="8">
      <w:start w:val="1"/>
      <w:numFmt w:val="decimal"/>
      <w:lvlText w:val="%1.%2.%3.%4.%5.%6.%7.%8.%9."/>
      <w:lvlJc w:val="left"/>
      <w:pPr>
        <w:tabs>
          <w:tab w:val="num" w:pos="5040"/>
        </w:tabs>
        <w:ind w:left="5040" w:hanging="2160"/>
      </w:pPr>
      <w:rPr>
        <w:rFonts w:hint="default"/>
        <w:i w:val="0"/>
        <w:sz w:val="24"/>
      </w:rPr>
    </w:lvl>
  </w:abstractNum>
  <w:abstractNum w:abstractNumId="22" w15:restartNumberingAfterBreak="0">
    <w:nsid w:val="3F740004"/>
    <w:multiLevelType w:val="hybridMultilevel"/>
    <w:tmpl w:val="AB5446AE"/>
    <w:lvl w:ilvl="0" w:tplc="173E0C7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D44DBE"/>
    <w:multiLevelType w:val="hybridMultilevel"/>
    <w:tmpl w:val="AF0271DC"/>
    <w:lvl w:ilvl="0" w:tplc="08130001">
      <w:start w:val="12"/>
      <w:numFmt w:val="bullet"/>
      <w:lvlText w:val=""/>
      <w:lvlJc w:val="left"/>
      <w:pPr>
        <w:ind w:left="720" w:hanging="360"/>
      </w:pPr>
      <w:rPr>
        <w:rFonts w:ascii="Symbol" w:eastAsia="Times New Roman"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46AE53F5"/>
    <w:multiLevelType w:val="hybridMultilevel"/>
    <w:tmpl w:val="6958BADA"/>
    <w:lvl w:ilvl="0" w:tplc="FFFFFFFF">
      <w:start w:val="1"/>
      <w:numFmt w:val="decimal"/>
      <w:lvlText w:val="%1."/>
      <w:lvlJc w:val="left"/>
      <w:pPr>
        <w:tabs>
          <w:tab w:val="num" w:pos="720"/>
        </w:tabs>
        <w:ind w:left="720" w:hanging="360"/>
      </w:pPr>
      <w:rPr>
        <w:rFonts w:hint="default"/>
        <w:sz w:val="24"/>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46CC3311"/>
    <w:multiLevelType w:val="hybridMultilevel"/>
    <w:tmpl w:val="914CA35C"/>
    <w:lvl w:ilvl="0" w:tplc="04130003">
      <w:start w:val="1"/>
      <w:numFmt w:val="bullet"/>
      <w:lvlText w:val="o"/>
      <w:lvlJc w:val="left"/>
      <w:pPr>
        <w:tabs>
          <w:tab w:val="num" w:pos="720"/>
        </w:tabs>
        <w:ind w:left="720" w:hanging="360"/>
      </w:pPr>
      <w:rPr>
        <w:rFonts w:ascii="Courier New" w:hAnsi="Courier New"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6201ED"/>
    <w:multiLevelType w:val="hybridMultilevel"/>
    <w:tmpl w:val="1FF42BFE"/>
    <w:lvl w:ilvl="0" w:tplc="173E0C7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E8C0888"/>
    <w:multiLevelType w:val="multilevel"/>
    <w:tmpl w:val="96361B6A"/>
    <w:lvl w:ilvl="0">
      <w:start w:val="2"/>
      <w:numFmt w:val="decimal"/>
      <w:lvlText w:val="%1."/>
      <w:lvlJc w:val="left"/>
      <w:pPr>
        <w:tabs>
          <w:tab w:val="num" w:pos="720"/>
        </w:tabs>
        <w:ind w:left="720" w:hanging="720"/>
      </w:pPr>
      <w:rPr>
        <w:rFonts w:hint="default"/>
        <w:i w:val="0"/>
        <w:sz w:val="24"/>
      </w:rPr>
    </w:lvl>
    <w:lvl w:ilvl="1">
      <w:start w:val="1"/>
      <w:numFmt w:val="decimal"/>
      <w:lvlText w:val="%1.%2."/>
      <w:lvlJc w:val="left"/>
      <w:pPr>
        <w:tabs>
          <w:tab w:val="num" w:pos="1080"/>
        </w:tabs>
        <w:ind w:left="1080" w:hanging="720"/>
      </w:pPr>
      <w:rPr>
        <w:rFonts w:hint="default"/>
        <w:i w:val="0"/>
        <w:sz w:val="24"/>
      </w:rPr>
    </w:lvl>
    <w:lvl w:ilvl="2">
      <w:start w:val="1"/>
      <w:numFmt w:val="decimal"/>
      <w:lvlText w:val="%1.%2.%3."/>
      <w:lvlJc w:val="left"/>
      <w:pPr>
        <w:tabs>
          <w:tab w:val="num" w:pos="1440"/>
        </w:tabs>
        <w:ind w:left="1440" w:hanging="720"/>
      </w:pPr>
      <w:rPr>
        <w:rFonts w:hint="default"/>
        <w:i w:val="0"/>
        <w:sz w:val="24"/>
      </w:rPr>
    </w:lvl>
    <w:lvl w:ilvl="3">
      <w:start w:val="1"/>
      <w:numFmt w:val="decimal"/>
      <w:lvlText w:val="%1.%2.%3.%4."/>
      <w:lvlJc w:val="left"/>
      <w:pPr>
        <w:tabs>
          <w:tab w:val="num" w:pos="2160"/>
        </w:tabs>
        <w:ind w:left="2160" w:hanging="1080"/>
      </w:pPr>
      <w:rPr>
        <w:rFonts w:hint="default"/>
        <w:i w:val="0"/>
        <w:sz w:val="24"/>
      </w:rPr>
    </w:lvl>
    <w:lvl w:ilvl="4">
      <w:start w:val="1"/>
      <w:numFmt w:val="decimal"/>
      <w:lvlText w:val="%1.%2.%3.%4.%5."/>
      <w:lvlJc w:val="left"/>
      <w:pPr>
        <w:tabs>
          <w:tab w:val="num" w:pos="2880"/>
        </w:tabs>
        <w:ind w:left="2880" w:hanging="1440"/>
      </w:pPr>
      <w:rPr>
        <w:rFonts w:hint="default"/>
        <w:i w:val="0"/>
        <w:sz w:val="24"/>
      </w:rPr>
    </w:lvl>
    <w:lvl w:ilvl="5">
      <w:start w:val="1"/>
      <w:numFmt w:val="decimal"/>
      <w:lvlText w:val="%1.%2.%3.%4.%5.%6."/>
      <w:lvlJc w:val="left"/>
      <w:pPr>
        <w:tabs>
          <w:tab w:val="num" w:pos="3240"/>
        </w:tabs>
        <w:ind w:left="3240" w:hanging="1440"/>
      </w:pPr>
      <w:rPr>
        <w:rFonts w:hint="default"/>
        <w:i w:val="0"/>
        <w:sz w:val="24"/>
      </w:rPr>
    </w:lvl>
    <w:lvl w:ilvl="6">
      <w:start w:val="1"/>
      <w:numFmt w:val="decimal"/>
      <w:lvlText w:val="%1.%2.%3.%4.%5.%6.%7."/>
      <w:lvlJc w:val="left"/>
      <w:pPr>
        <w:tabs>
          <w:tab w:val="num" w:pos="3960"/>
        </w:tabs>
        <w:ind w:left="3960" w:hanging="1800"/>
      </w:pPr>
      <w:rPr>
        <w:rFonts w:hint="default"/>
        <w:i w:val="0"/>
        <w:sz w:val="24"/>
      </w:rPr>
    </w:lvl>
    <w:lvl w:ilvl="7">
      <w:start w:val="1"/>
      <w:numFmt w:val="decimal"/>
      <w:lvlText w:val="%1.%2.%3.%4.%5.%6.%7.%8."/>
      <w:lvlJc w:val="left"/>
      <w:pPr>
        <w:tabs>
          <w:tab w:val="num" w:pos="4680"/>
        </w:tabs>
        <w:ind w:left="4680" w:hanging="2160"/>
      </w:pPr>
      <w:rPr>
        <w:rFonts w:hint="default"/>
        <w:i w:val="0"/>
        <w:sz w:val="24"/>
      </w:rPr>
    </w:lvl>
    <w:lvl w:ilvl="8">
      <w:start w:val="1"/>
      <w:numFmt w:val="decimal"/>
      <w:lvlText w:val="%1.%2.%3.%4.%5.%6.%7.%8.%9."/>
      <w:lvlJc w:val="left"/>
      <w:pPr>
        <w:tabs>
          <w:tab w:val="num" w:pos="5040"/>
        </w:tabs>
        <w:ind w:left="5040" w:hanging="2160"/>
      </w:pPr>
      <w:rPr>
        <w:rFonts w:hint="default"/>
        <w:i w:val="0"/>
        <w:sz w:val="24"/>
      </w:rPr>
    </w:lvl>
  </w:abstractNum>
  <w:abstractNum w:abstractNumId="28" w15:restartNumberingAfterBreak="0">
    <w:nsid w:val="585B76BD"/>
    <w:multiLevelType w:val="multilevel"/>
    <w:tmpl w:val="E3E6826A"/>
    <w:lvl w:ilvl="0">
      <w:numFmt w:val="bullet"/>
      <w:lvlText w:val="-"/>
      <w:lvlJc w:val="left"/>
      <w:pPr>
        <w:tabs>
          <w:tab w:val="num" w:pos="720"/>
        </w:tabs>
        <w:ind w:left="720" w:hanging="360"/>
      </w:pPr>
      <w:rPr>
        <w:rFonts w:ascii="Century Gothic" w:eastAsia="Courier" w:hAnsi="Century Gothic" w:cs="Tahoma" w:hint="default"/>
      </w:rPr>
    </w:lvl>
    <w:lvl w:ilvl="1">
      <w:start w:val="1"/>
      <w:numFmt w:val="lowerLetter"/>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9A96CCD"/>
    <w:multiLevelType w:val="hybridMultilevel"/>
    <w:tmpl w:val="A0627628"/>
    <w:lvl w:ilvl="0" w:tplc="173E0C7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F23D5B"/>
    <w:multiLevelType w:val="hybridMultilevel"/>
    <w:tmpl w:val="7C76257E"/>
    <w:lvl w:ilvl="0" w:tplc="26028C4A">
      <w:start w:val="1"/>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63B56763"/>
    <w:multiLevelType w:val="hybridMultilevel"/>
    <w:tmpl w:val="186E8442"/>
    <w:lvl w:ilvl="0" w:tplc="173E0C7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6064FD2"/>
    <w:multiLevelType w:val="hybridMultilevel"/>
    <w:tmpl w:val="FC8C3486"/>
    <w:lvl w:ilvl="0" w:tplc="04130015">
      <w:start w:val="1"/>
      <w:numFmt w:val="upp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D5640B2"/>
    <w:multiLevelType w:val="hybridMultilevel"/>
    <w:tmpl w:val="610C6BCE"/>
    <w:lvl w:ilvl="0" w:tplc="04130003">
      <w:start w:val="1"/>
      <w:numFmt w:val="bullet"/>
      <w:lvlText w:val="o"/>
      <w:lvlJc w:val="left"/>
      <w:pPr>
        <w:tabs>
          <w:tab w:val="num" w:pos="720"/>
        </w:tabs>
        <w:ind w:left="720" w:hanging="360"/>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6BE2224"/>
    <w:multiLevelType w:val="multilevel"/>
    <w:tmpl w:val="96361B6A"/>
    <w:lvl w:ilvl="0">
      <w:start w:val="2"/>
      <w:numFmt w:val="decimal"/>
      <w:lvlText w:val="%1."/>
      <w:lvlJc w:val="left"/>
      <w:pPr>
        <w:tabs>
          <w:tab w:val="num" w:pos="720"/>
        </w:tabs>
        <w:ind w:left="720" w:hanging="720"/>
      </w:pPr>
      <w:rPr>
        <w:rFonts w:hint="default"/>
        <w:i w:val="0"/>
        <w:sz w:val="24"/>
      </w:rPr>
    </w:lvl>
    <w:lvl w:ilvl="1">
      <w:start w:val="1"/>
      <w:numFmt w:val="decimal"/>
      <w:lvlText w:val="%1.%2."/>
      <w:lvlJc w:val="left"/>
      <w:pPr>
        <w:tabs>
          <w:tab w:val="num" w:pos="1080"/>
        </w:tabs>
        <w:ind w:left="1080" w:hanging="720"/>
      </w:pPr>
      <w:rPr>
        <w:rFonts w:hint="default"/>
        <w:i w:val="0"/>
        <w:sz w:val="24"/>
      </w:rPr>
    </w:lvl>
    <w:lvl w:ilvl="2">
      <w:start w:val="1"/>
      <w:numFmt w:val="decimal"/>
      <w:lvlText w:val="%1.%2.%3."/>
      <w:lvlJc w:val="left"/>
      <w:pPr>
        <w:tabs>
          <w:tab w:val="num" w:pos="1440"/>
        </w:tabs>
        <w:ind w:left="1440" w:hanging="720"/>
      </w:pPr>
      <w:rPr>
        <w:rFonts w:hint="default"/>
        <w:i w:val="0"/>
        <w:sz w:val="24"/>
      </w:rPr>
    </w:lvl>
    <w:lvl w:ilvl="3">
      <w:start w:val="1"/>
      <w:numFmt w:val="decimal"/>
      <w:lvlText w:val="%1.%2.%3.%4."/>
      <w:lvlJc w:val="left"/>
      <w:pPr>
        <w:tabs>
          <w:tab w:val="num" w:pos="2160"/>
        </w:tabs>
        <w:ind w:left="2160" w:hanging="1080"/>
      </w:pPr>
      <w:rPr>
        <w:rFonts w:hint="default"/>
        <w:i w:val="0"/>
        <w:sz w:val="24"/>
      </w:rPr>
    </w:lvl>
    <w:lvl w:ilvl="4">
      <w:start w:val="1"/>
      <w:numFmt w:val="decimal"/>
      <w:lvlText w:val="%1.%2.%3.%4.%5."/>
      <w:lvlJc w:val="left"/>
      <w:pPr>
        <w:tabs>
          <w:tab w:val="num" w:pos="2880"/>
        </w:tabs>
        <w:ind w:left="2880" w:hanging="1440"/>
      </w:pPr>
      <w:rPr>
        <w:rFonts w:hint="default"/>
        <w:i w:val="0"/>
        <w:sz w:val="24"/>
      </w:rPr>
    </w:lvl>
    <w:lvl w:ilvl="5">
      <w:start w:val="1"/>
      <w:numFmt w:val="decimal"/>
      <w:lvlText w:val="%1.%2.%3.%4.%5.%6."/>
      <w:lvlJc w:val="left"/>
      <w:pPr>
        <w:tabs>
          <w:tab w:val="num" w:pos="3240"/>
        </w:tabs>
        <w:ind w:left="3240" w:hanging="1440"/>
      </w:pPr>
      <w:rPr>
        <w:rFonts w:hint="default"/>
        <w:i w:val="0"/>
        <w:sz w:val="24"/>
      </w:rPr>
    </w:lvl>
    <w:lvl w:ilvl="6">
      <w:start w:val="1"/>
      <w:numFmt w:val="decimal"/>
      <w:lvlText w:val="%1.%2.%3.%4.%5.%6.%7."/>
      <w:lvlJc w:val="left"/>
      <w:pPr>
        <w:tabs>
          <w:tab w:val="num" w:pos="3960"/>
        </w:tabs>
        <w:ind w:left="3960" w:hanging="1800"/>
      </w:pPr>
      <w:rPr>
        <w:rFonts w:hint="default"/>
        <w:i w:val="0"/>
        <w:sz w:val="24"/>
      </w:rPr>
    </w:lvl>
    <w:lvl w:ilvl="7">
      <w:start w:val="1"/>
      <w:numFmt w:val="decimal"/>
      <w:lvlText w:val="%1.%2.%3.%4.%5.%6.%7.%8."/>
      <w:lvlJc w:val="left"/>
      <w:pPr>
        <w:tabs>
          <w:tab w:val="num" w:pos="4680"/>
        </w:tabs>
        <w:ind w:left="4680" w:hanging="2160"/>
      </w:pPr>
      <w:rPr>
        <w:rFonts w:hint="default"/>
        <w:i w:val="0"/>
        <w:sz w:val="24"/>
      </w:rPr>
    </w:lvl>
    <w:lvl w:ilvl="8">
      <w:start w:val="1"/>
      <w:numFmt w:val="decimal"/>
      <w:lvlText w:val="%1.%2.%3.%4.%5.%6.%7.%8.%9."/>
      <w:lvlJc w:val="left"/>
      <w:pPr>
        <w:tabs>
          <w:tab w:val="num" w:pos="5040"/>
        </w:tabs>
        <w:ind w:left="5040" w:hanging="2160"/>
      </w:pPr>
      <w:rPr>
        <w:rFonts w:hint="default"/>
        <w:i w:val="0"/>
        <w:sz w:val="24"/>
      </w:rPr>
    </w:lvl>
  </w:abstractNum>
  <w:abstractNum w:abstractNumId="35" w15:restartNumberingAfterBreak="0">
    <w:nsid w:val="7C9B0F37"/>
    <w:multiLevelType w:val="hybridMultilevel"/>
    <w:tmpl w:val="D2E0513C"/>
    <w:lvl w:ilvl="0" w:tplc="2B00F15C">
      <w:start w:val="1"/>
      <w:numFmt w:val="lowerLetter"/>
      <w:lvlText w:val="%1)"/>
      <w:lvlJc w:val="left"/>
      <w:pPr>
        <w:tabs>
          <w:tab w:val="num" w:pos="1440"/>
        </w:tabs>
        <w:ind w:left="144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7E402C03"/>
    <w:multiLevelType w:val="hybridMultilevel"/>
    <w:tmpl w:val="5F6AD5A2"/>
    <w:lvl w:ilvl="0" w:tplc="A3C65320">
      <w:start w:val="3"/>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7" w15:restartNumberingAfterBreak="0">
    <w:nsid w:val="7E8A3A57"/>
    <w:multiLevelType w:val="multilevel"/>
    <w:tmpl w:val="2A127EC2"/>
    <w:lvl w:ilvl="0">
      <w:start w:val="2"/>
      <w:numFmt w:val="decimal"/>
      <w:lvlText w:val="%1."/>
      <w:lvlJc w:val="left"/>
      <w:pPr>
        <w:tabs>
          <w:tab w:val="num" w:pos="720"/>
        </w:tabs>
        <w:ind w:left="720" w:hanging="720"/>
      </w:pPr>
      <w:rPr>
        <w:rFonts w:hint="default"/>
        <w:i w:val="0"/>
        <w:sz w:val="24"/>
      </w:rPr>
    </w:lvl>
    <w:lvl w:ilvl="1">
      <w:start w:val="3"/>
      <w:numFmt w:val="decimal"/>
      <w:lvlText w:val="%1.%2."/>
      <w:lvlJc w:val="left"/>
      <w:pPr>
        <w:tabs>
          <w:tab w:val="num" w:pos="1080"/>
        </w:tabs>
        <w:ind w:left="1080" w:hanging="720"/>
      </w:pPr>
      <w:rPr>
        <w:rFonts w:hint="default"/>
        <w:i w:val="0"/>
        <w:sz w:val="24"/>
      </w:rPr>
    </w:lvl>
    <w:lvl w:ilvl="2">
      <w:start w:val="1"/>
      <w:numFmt w:val="decimal"/>
      <w:lvlText w:val="%1.%2.%3."/>
      <w:lvlJc w:val="left"/>
      <w:pPr>
        <w:tabs>
          <w:tab w:val="num" w:pos="1440"/>
        </w:tabs>
        <w:ind w:left="1440" w:hanging="720"/>
      </w:pPr>
      <w:rPr>
        <w:rFonts w:hint="default"/>
        <w:i w:val="0"/>
        <w:sz w:val="24"/>
      </w:rPr>
    </w:lvl>
    <w:lvl w:ilvl="3">
      <w:start w:val="1"/>
      <w:numFmt w:val="decimal"/>
      <w:lvlText w:val="%1.%2.%3.%4."/>
      <w:lvlJc w:val="left"/>
      <w:pPr>
        <w:tabs>
          <w:tab w:val="num" w:pos="2160"/>
        </w:tabs>
        <w:ind w:left="2160" w:hanging="1080"/>
      </w:pPr>
      <w:rPr>
        <w:rFonts w:hint="default"/>
        <w:i w:val="0"/>
        <w:sz w:val="24"/>
      </w:rPr>
    </w:lvl>
    <w:lvl w:ilvl="4">
      <w:start w:val="1"/>
      <w:numFmt w:val="decimal"/>
      <w:lvlText w:val="%1.%2.%3.%4.%5."/>
      <w:lvlJc w:val="left"/>
      <w:pPr>
        <w:tabs>
          <w:tab w:val="num" w:pos="2880"/>
        </w:tabs>
        <w:ind w:left="2880" w:hanging="1440"/>
      </w:pPr>
      <w:rPr>
        <w:rFonts w:hint="default"/>
        <w:i w:val="0"/>
        <w:sz w:val="24"/>
      </w:rPr>
    </w:lvl>
    <w:lvl w:ilvl="5">
      <w:start w:val="1"/>
      <w:numFmt w:val="decimal"/>
      <w:lvlText w:val="%1.%2.%3.%4.%5.%6."/>
      <w:lvlJc w:val="left"/>
      <w:pPr>
        <w:tabs>
          <w:tab w:val="num" w:pos="3240"/>
        </w:tabs>
        <w:ind w:left="3240" w:hanging="1440"/>
      </w:pPr>
      <w:rPr>
        <w:rFonts w:hint="default"/>
        <w:i w:val="0"/>
        <w:sz w:val="24"/>
      </w:rPr>
    </w:lvl>
    <w:lvl w:ilvl="6">
      <w:start w:val="1"/>
      <w:numFmt w:val="decimal"/>
      <w:lvlText w:val="%1.%2.%3.%4.%5.%6.%7."/>
      <w:lvlJc w:val="left"/>
      <w:pPr>
        <w:tabs>
          <w:tab w:val="num" w:pos="3960"/>
        </w:tabs>
        <w:ind w:left="3960" w:hanging="1800"/>
      </w:pPr>
      <w:rPr>
        <w:rFonts w:hint="default"/>
        <w:i w:val="0"/>
        <w:sz w:val="24"/>
      </w:rPr>
    </w:lvl>
    <w:lvl w:ilvl="7">
      <w:start w:val="1"/>
      <w:numFmt w:val="decimal"/>
      <w:lvlText w:val="%1.%2.%3.%4.%5.%6.%7.%8."/>
      <w:lvlJc w:val="left"/>
      <w:pPr>
        <w:tabs>
          <w:tab w:val="num" w:pos="4680"/>
        </w:tabs>
        <w:ind w:left="4680" w:hanging="2160"/>
      </w:pPr>
      <w:rPr>
        <w:rFonts w:hint="default"/>
        <w:i w:val="0"/>
        <w:sz w:val="24"/>
      </w:rPr>
    </w:lvl>
    <w:lvl w:ilvl="8">
      <w:start w:val="1"/>
      <w:numFmt w:val="decimal"/>
      <w:lvlText w:val="%1.%2.%3.%4.%5.%6.%7.%8.%9."/>
      <w:lvlJc w:val="left"/>
      <w:pPr>
        <w:tabs>
          <w:tab w:val="num" w:pos="5040"/>
        </w:tabs>
        <w:ind w:left="5040" w:hanging="2160"/>
      </w:pPr>
      <w:rPr>
        <w:rFonts w:hint="default"/>
        <w:i w:val="0"/>
        <w:sz w:val="24"/>
      </w:rPr>
    </w:lvl>
  </w:abstractNum>
  <w:abstractNum w:abstractNumId="38" w15:restartNumberingAfterBreak="0">
    <w:nsid w:val="7EF43BA4"/>
    <w:multiLevelType w:val="hybridMultilevel"/>
    <w:tmpl w:val="16C28A06"/>
    <w:lvl w:ilvl="0" w:tplc="04130003">
      <w:start w:val="1"/>
      <w:numFmt w:val="bullet"/>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941231163">
    <w:abstractNumId w:val="24"/>
  </w:num>
  <w:num w:numId="2" w16cid:durableId="673410866">
    <w:abstractNumId w:val="37"/>
  </w:num>
  <w:num w:numId="3" w16cid:durableId="1481733255">
    <w:abstractNumId w:val="10"/>
  </w:num>
  <w:num w:numId="4" w16cid:durableId="1717318118">
    <w:abstractNumId w:val="26"/>
  </w:num>
  <w:num w:numId="5" w16cid:durableId="1914268167">
    <w:abstractNumId w:val="3"/>
  </w:num>
  <w:num w:numId="6" w16cid:durableId="1810172384">
    <w:abstractNumId w:val="16"/>
  </w:num>
  <w:num w:numId="7" w16cid:durableId="320427873">
    <w:abstractNumId w:val="33"/>
  </w:num>
  <w:num w:numId="8" w16cid:durableId="717819834">
    <w:abstractNumId w:val="8"/>
  </w:num>
  <w:num w:numId="9" w16cid:durableId="957370416">
    <w:abstractNumId w:val="38"/>
  </w:num>
  <w:num w:numId="10" w16cid:durableId="1366832602">
    <w:abstractNumId w:val="29"/>
  </w:num>
  <w:num w:numId="11" w16cid:durableId="42533223">
    <w:abstractNumId w:val="12"/>
  </w:num>
  <w:num w:numId="12" w16cid:durableId="1885365120">
    <w:abstractNumId w:val="22"/>
  </w:num>
  <w:num w:numId="13" w16cid:durableId="1814175960">
    <w:abstractNumId w:val="31"/>
  </w:num>
  <w:num w:numId="14" w16cid:durableId="130102231">
    <w:abstractNumId w:val="2"/>
  </w:num>
  <w:num w:numId="15" w16cid:durableId="1037703744">
    <w:abstractNumId w:val="1"/>
  </w:num>
  <w:num w:numId="16" w16cid:durableId="345326332">
    <w:abstractNumId w:val="25"/>
  </w:num>
  <w:num w:numId="17" w16cid:durableId="1357736431">
    <w:abstractNumId w:val="18"/>
  </w:num>
  <w:num w:numId="18" w16cid:durableId="1473400254">
    <w:abstractNumId w:val="13"/>
  </w:num>
  <w:num w:numId="19" w16cid:durableId="1864247049">
    <w:abstractNumId w:val="32"/>
  </w:num>
  <w:num w:numId="20" w16cid:durableId="1599095876">
    <w:abstractNumId w:val="15"/>
  </w:num>
  <w:num w:numId="21" w16cid:durableId="1129709688">
    <w:abstractNumId w:val="36"/>
  </w:num>
  <w:num w:numId="22" w16cid:durableId="1219047888">
    <w:abstractNumId w:val="14"/>
  </w:num>
  <w:num w:numId="23" w16cid:durableId="571741216">
    <w:abstractNumId w:val="7"/>
  </w:num>
  <w:num w:numId="24" w16cid:durableId="1818260814">
    <w:abstractNumId w:val="5"/>
  </w:num>
  <w:num w:numId="25" w16cid:durableId="156305668">
    <w:abstractNumId w:val="20"/>
  </w:num>
  <w:num w:numId="26" w16cid:durableId="225340884">
    <w:abstractNumId w:val="28"/>
  </w:num>
  <w:num w:numId="27" w16cid:durableId="1913150088">
    <w:abstractNumId w:val="35"/>
  </w:num>
  <w:num w:numId="28" w16cid:durableId="793251212">
    <w:abstractNumId w:val="0"/>
  </w:num>
  <w:num w:numId="29" w16cid:durableId="1438720399">
    <w:abstractNumId w:val="4"/>
  </w:num>
  <w:num w:numId="30" w16cid:durableId="1819027283">
    <w:abstractNumId w:val="34"/>
  </w:num>
  <w:num w:numId="31" w16cid:durableId="1639913533">
    <w:abstractNumId w:val="6"/>
  </w:num>
  <w:num w:numId="32" w16cid:durableId="1125319557">
    <w:abstractNumId w:val="30"/>
  </w:num>
  <w:num w:numId="33" w16cid:durableId="956453738">
    <w:abstractNumId w:val="17"/>
  </w:num>
  <w:num w:numId="34" w16cid:durableId="17314025">
    <w:abstractNumId w:val="23"/>
  </w:num>
  <w:num w:numId="35" w16cid:durableId="375080510">
    <w:abstractNumId w:val="9"/>
  </w:num>
  <w:num w:numId="36" w16cid:durableId="480200554">
    <w:abstractNumId w:val="27"/>
  </w:num>
  <w:num w:numId="37" w16cid:durableId="2018340598">
    <w:abstractNumId w:val="19"/>
  </w:num>
  <w:num w:numId="38" w16cid:durableId="1636644042">
    <w:abstractNumId w:val="11"/>
  </w:num>
  <w:num w:numId="39" w16cid:durableId="1390181739">
    <w:abstractNumId w:val="21"/>
  </w:num>
  <w:num w:numId="40" w16cid:durableId="1641184791">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112459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731139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1D8"/>
    <w:rsid w:val="00003766"/>
    <w:rsid w:val="00003C2C"/>
    <w:rsid w:val="000132F7"/>
    <w:rsid w:val="00024783"/>
    <w:rsid w:val="0002504E"/>
    <w:rsid w:val="00025CB2"/>
    <w:rsid w:val="00026EE8"/>
    <w:rsid w:val="00033B95"/>
    <w:rsid w:val="000503B9"/>
    <w:rsid w:val="0005086C"/>
    <w:rsid w:val="00050A2F"/>
    <w:rsid w:val="00051815"/>
    <w:rsid w:val="000522F1"/>
    <w:rsid w:val="00055E7E"/>
    <w:rsid w:val="00060C2A"/>
    <w:rsid w:val="000746EC"/>
    <w:rsid w:val="00076B0C"/>
    <w:rsid w:val="000850E2"/>
    <w:rsid w:val="00087205"/>
    <w:rsid w:val="00087392"/>
    <w:rsid w:val="000937C6"/>
    <w:rsid w:val="000946DD"/>
    <w:rsid w:val="00096FEF"/>
    <w:rsid w:val="000A19B5"/>
    <w:rsid w:val="000B3E23"/>
    <w:rsid w:val="000B4261"/>
    <w:rsid w:val="000C1218"/>
    <w:rsid w:val="000C37A4"/>
    <w:rsid w:val="000C726D"/>
    <w:rsid w:val="000D0EFC"/>
    <w:rsid w:val="000F1E01"/>
    <w:rsid w:val="000F3179"/>
    <w:rsid w:val="000F3A7B"/>
    <w:rsid w:val="000F5E3E"/>
    <w:rsid w:val="0010208E"/>
    <w:rsid w:val="001022BB"/>
    <w:rsid w:val="00103077"/>
    <w:rsid w:val="00103329"/>
    <w:rsid w:val="001133CC"/>
    <w:rsid w:val="0011508D"/>
    <w:rsid w:val="00121D9E"/>
    <w:rsid w:val="0012424A"/>
    <w:rsid w:val="001246AB"/>
    <w:rsid w:val="0012572D"/>
    <w:rsid w:val="001265E2"/>
    <w:rsid w:val="00127422"/>
    <w:rsid w:val="00132C52"/>
    <w:rsid w:val="00132CBB"/>
    <w:rsid w:val="00141FDE"/>
    <w:rsid w:val="001421CB"/>
    <w:rsid w:val="001423CD"/>
    <w:rsid w:val="00143CDA"/>
    <w:rsid w:val="00146025"/>
    <w:rsid w:val="001540C9"/>
    <w:rsid w:val="001545AE"/>
    <w:rsid w:val="00157101"/>
    <w:rsid w:val="00157E92"/>
    <w:rsid w:val="001618AB"/>
    <w:rsid w:val="0016493B"/>
    <w:rsid w:val="00174204"/>
    <w:rsid w:val="0017679A"/>
    <w:rsid w:val="00176D8E"/>
    <w:rsid w:val="00177FF5"/>
    <w:rsid w:val="0018101E"/>
    <w:rsid w:val="00181973"/>
    <w:rsid w:val="00182BBA"/>
    <w:rsid w:val="001861CB"/>
    <w:rsid w:val="001943A3"/>
    <w:rsid w:val="001A0EFA"/>
    <w:rsid w:val="001A1844"/>
    <w:rsid w:val="001A51D9"/>
    <w:rsid w:val="001A7956"/>
    <w:rsid w:val="001B03AC"/>
    <w:rsid w:val="001B081C"/>
    <w:rsid w:val="001B0C56"/>
    <w:rsid w:val="001B215E"/>
    <w:rsid w:val="001B2748"/>
    <w:rsid w:val="001B2FD5"/>
    <w:rsid w:val="001B5430"/>
    <w:rsid w:val="001B6BC8"/>
    <w:rsid w:val="001C4577"/>
    <w:rsid w:val="001D0123"/>
    <w:rsid w:val="001E262B"/>
    <w:rsid w:val="001E3852"/>
    <w:rsid w:val="001E4381"/>
    <w:rsid w:val="001F06D4"/>
    <w:rsid w:val="001F4506"/>
    <w:rsid w:val="001F455E"/>
    <w:rsid w:val="001F4D94"/>
    <w:rsid w:val="0020125E"/>
    <w:rsid w:val="00202B34"/>
    <w:rsid w:val="00203AE0"/>
    <w:rsid w:val="00205FB0"/>
    <w:rsid w:val="00210D3C"/>
    <w:rsid w:val="0021155A"/>
    <w:rsid w:val="0021314C"/>
    <w:rsid w:val="00213395"/>
    <w:rsid w:val="0021383A"/>
    <w:rsid w:val="002143F7"/>
    <w:rsid w:val="00216831"/>
    <w:rsid w:val="00217C31"/>
    <w:rsid w:val="00222D7C"/>
    <w:rsid w:val="00224EC5"/>
    <w:rsid w:val="00225EFD"/>
    <w:rsid w:val="002324BB"/>
    <w:rsid w:val="00232FC3"/>
    <w:rsid w:val="00233582"/>
    <w:rsid w:val="00237064"/>
    <w:rsid w:val="002445D4"/>
    <w:rsid w:val="00246EEE"/>
    <w:rsid w:val="0025134B"/>
    <w:rsid w:val="00252C19"/>
    <w:rsid w:val="002600F6"/>
    <w:rsid w:val="00267AC1"/>
    <w:rsid w:val="002802A0"/>
    <w:rsid w:val="002836A1"/>
    <w:rsid w:val="00284DDB"/>
    <w:rsid w:val="00285CFC"/>
    <w:rsid w:val="00292F0A"/>
    <w:rsid w:val="002941D0"/>
    <w:rsid w:val="002957C0"/>
    <w:rsid w:val="00297DAD"/>
    <w:rsid w:val="002A1AB6"/>
    <w:rsid w:val="002A397C"/>
    <w:rsid w:val="002A6E5F"/>
    <w:rsid w:val="002A74D9"/>
    <w:rsid w:val="002B4F98"/>
    <w:rsid w:val="002C05BB"/>
    <w:rsid w:val="002C525A"/>
    <w:rsid w:val="002C722F"/>
    <w:rsid w:val="002D3BED"/>
    <w:rsid w:val="002D4B50"/>
    <w:rsid w:val="002E2729"/>
    <w:rsid w:val="002E2B16"/>
    <w:rsid w:val="002E6EB5"/>
    <w:rsid w:val="002F6A6F"/>
    <w:rsid w:val="00301F28"/>
    <w:rsid w:val="003022D8"/>
    <w:rsid w:val="0030268B"/>
    <w:rsid w:val="00303482"/>
    <w:rsid w:val="00306A52"/>
    <w:rsid w:val="00316317"/>
    <w:rsid w:val="0031785F"/>
    <w:rsid w:val="00323BB1"/>
    <w:rsid w:val="0033286A"/>
    <w:rsid w:val="00345949"/>
    <w:rsid w:val="00345B6F"/>
    <w:rsid w:val="00355F35"/>
    <w:rsid w:val="0036221D"/>
    <w:rsid w:val="0036785D"/>
    <w:rsid w:val="00375341"/>
    <w:rsid w:val="003819E3"/>
    <w:rsid w:val="00381B86"/>
    <w:rsid w:val="00382D95"/>
    <w:rsid w:val="003833E2"/>
    <w:rsid w:val="00386AAD"/>
    <w:rsid w:val="00386D4F"/>
    <w:rsid w:val="003878CB"/>
    <w:rsid w:val="00390174"/>
    <w:rsid w:val="0039152B"/>
    <w:rsid w:val="003978DF"/>
    <w:rsid w:val="00397914"/>
    <w:rsid w:val="003A08F2"/>
    <w:rsid w:val="003A09DB"/>
    <w:rsid w:val="003A201B"/>
    <w:rsid w:val="003A3B54"/>
    <w:rsid w:val="003A4952"/>
    <w:rsid w:val="003A5125"/>
    <w:rsid w:val="003A622B"/>
    <w:rsid w:val="003B3305"/>
    <w:rsid w:val="003C1B3F"/>
    <w:rsid w:val="003C3F81"/>
    <w:rsid w:val="003C5324"/>
    <w:rsid w:val="003C5758"/>
    <w:rsid w:val="003C660E"/>
    <w:rsid w:val="003C7BFC"/>
    <w:rsid w:val="003D6062"/>
    <w:rsid w:val="003E1913"/>
    <w:rsid w:val="003E22FD"/>
    <w:rsid w:val="003E28E0"/>
    <w:rsid w:val="003E5831"/>
    <w:rsid w:val="003E5832"/>
    <w:rsid w:val="003F1343"/>
    <w:rsid w:val="003F38E6"/>
    <w:rsid w:val="00400154"/>
    <w:rsid w:val="004132CE"/>
    <w:rsid w:val="00417218"/>
    <w:rsid w:val="00417F66"/>
    <w:rsid w:val="0042473D"/>
    <w:rsid w:val="00431794"/>
    <w:rsid w:val="00435D32"/>
    <w:rsid w:val="00442C10"/>
    <w:rsid w:val="00443759"/>
    <w:rsid w:val="00445714"/>
    <w:rsid w:val="0044673F"/>
    <w:rsid w:val="00450D9F"/>
    <w:rsid w:val="004553F5"/>
    <w:rsid w:val="00462A04"/>
    <w:rsid w:val="00467B63"/>
    <w:rsid w:val="004703EB"/>
    <w:rsid w:val="004721A5"/>
    <w:rsid w:val="00476AB4"/>
    <w:rsid w:val="004827A0"/>
    <w:rsid w:val="00483881"/>
    <w:rsid w:val="0048681A"/>
    <w:rsid w:val="00486D23"/>
    <w:rsid w:val="0048792D"/>
    <w:rsid w:val="004A078C"/>
    <w:rsid w:val="004A1324"/>
    <w:rsid w:val="004A188A"/>
    <w:rsid w:val="004B27AA"/>
    <w:rsid w:val="004C2BAB"/>
    <w:rsid w:val="004C4A3D"/>
    <w:rsid w:val="004C6877"/>
    <w:rsid w:val="004D2562"/>
    <w:rsid w:val="004E0C9F"/>
    <w:rsid w:val="004E5AF4"/>
    <w:rsid w:val="004F05C4"/>
    <w:rsid w:val="004F2A30"/>
    <w:rsid w:val="004F3E21"/>
    <w:rsid w:val="004F542B"/>
    <w:rsid w:val="004F5C1E"/>
    <w:rsid w:val="004F6163"/>
    <w:rsid w:val="005025A1"/>
    <w:rsid w:val="0050490E"/>
    <w:rsid w:val="00504A5F"/>
    <w:rsid w:val="00506B76"/>
    <w:rsid w:val="00517E4D"/>
    <w:rsid w:val="005201C9"/>
    <w:rsid w:val="00520624"/>
    <w:rsid w:val="00521B6B"/>
    <w:rsid w:val="00526393"/>
    <w:rsid w:val="00527D08"/>
    <w:rsid w:val="00530C9E"/>
    <w:rsid w:val="00530FBE"/>
    <w:rsid w:val="0053203A"/>
    <w:rsid w:val="0053263A"/>
    <w:rsid w:val="005327AB"/>
    <w:rsid w:val="00534A76"/>
    <w:rsid w:val="00536526"/>
    <w:rsid w:val="005437AF"/>
    <w:rsid w:val="0054544C"/>
    <w:rsid w:val="0055042A"/>
    <w:rsid w:val="0055497F"/>
    <w:rsid w:val="00564DA5"/>
    <w:rsid w:val="00565FE9"/>
    <w:rsid w:val="00566D20"/>
    <w:rsid w:val="005720ED"/>
    <w:rsid w:val="005743A4"/>
    <w:rsid w:val="0057590A"/>
    <w:rsid w:val="0058289F"/>
    <w:rsid w:val="00584C99"/>
    <w:rsid w:val="00584F7C"/>
    <w:rsid w:val="0058621D"/>
    <w:rsid w:val="00586C59"/>
    <w:rsid w:val="00586E59"/>
    <w:rsid w:val="005908F4"/>
    <w:rsid w:val="00591F78"/>
    <w:rsid w:val="00593969"/>
    <w:rsid w:val="0059448C"/>
    <w:rsid w:val="005A0747"/>
    <w:rsid w:val="005A287A"/>
    <w:rsid w:val="005C164C"/>
    <w:rsid w:val="005C19B2"/>
    <w:rsid w:val="005C2002"/>
    <w:rsid w:val="005C3FDB"/>
    <w:rsid w:val="005C76BB"/>
    <w:rsid w:val="005D1317"/>
    <w:rsid w:val="005D2F7A"/>
    <w:rsid w:val="005D477D"/>
    <w:rsid w:val="005D5AD0"/>
    <w:rsid w:val="005E22EE"/>
    <w:rsid w:val="005E37B2"/>
    <w:rsid w:val="005E7265"/>
    <w:rsid w:val="005F06D1"/>
    <w:rsid w:val="005F39B4"/>
    <w:rsid w:val="00602004"/>
    <w:rsid w:val="006061B5"/>
    <w:rsid w:val="00607C0E"/>
    <w:rsid w:val="00610EFE"/>
    <w:rsid w:val="006127A3"/>
    <w:rsid w:val="0061515C"/>
    <w:rsid w:val="00617F5E"/>
    <w:rsid w:val="0062103A"/>
    <w:rsid w:val="00621A26"/>
    <w:rsid w:val="00625C7F"/>
    <w:rsid w:val="00630D69"/>
    <w:rsid w:val="00631F03"/>
    <w:rsid w:val="00633AC8"/>
    <w:rsid w:val="006419EB"/>
    <w:rsid w:val="00642246"/>
    <w:rsid w:val="00646F93"/>
    <w:rsid w:val="006524FD"/>
    <w:rsid w:val="00661AF8"/>
    <w:rsid w:val="00667475"/>
    <w:rsid w:val="00670904"/>
    <w:rsid w:val="00671657"/>
    <w:rsid w:val="00682CE6"/>
    <w:rsid w:val="00685FE4"/>
    <w:rsid w:val="0069062D"/>
    <w:rsid w:val="00690BA8"/>
    <w:rsid w:val="006911E1"/>
    <w:rsid w:val="00691390"/>
    <w:rsid w:val="00696E26"/>
    <w:rsid w:val="006A2658"/>
    <w:rsid w:val="006A4383"/>
    <w:rsid w:val="006A51DC"/>
    <w:rsid w:val="006A52FF"/>
    <w:rsid w:val="006A534B"/>
    <w:rsid w:val="006B2A55"/>
    <w:rsid w:val="006B4140"/>
    <w:rsid w:val="006B4C08"/>
    <w:rsid w:val="006C1C6B"/>
    <w:rsid w:val="006D5234"/>
    <w:rsid w:val="006D6A67"/>
    <w:rsid w:val="006E1335"/>
    <w:rsid w:val="006E2733"/>
    <w:rsid w:val="006E48AD"/>
    <w:rsid w:val="006F06B6"/>
    <w:rsid w:val="006F28AE"/>
    <w:rsid w:val="006F3C49"/>
    <w:rsid w:val="006F6859"/>
    <w:rsid w:val="006F7180"/>
    <w:rsid w:val="0070143E"/>
    <w:rsid w:val="0070199E"/>
    <w:rsid w:val="00702DF3"/>
    <w:rsid w:val="007034B6"/>
    <w:rsid w:val="007053CF"/>
    <w:rsid w:val="007060B4"/>
    <w:rsid w:val="00711FC9"/>
    <w:rsid w:val="007131F4"/>
    <w:rsid w:val="00714F5D"/>
    <w:rsid w:val="007164C5"/>
    <w:rsid w:val="00716D8F"/>
    <w:rsid w:val="00720538"/>
    <w:rsid w:val="00723964"/>
    <w:rsid w:val="00730D1F"/>
    <w:rsid w:val="00732F52"/>
    <w:rsid w:val="00736950"/>
    <w:rsid w:val="00737358"/>
    <w:rsid w:val="00741D2F"/>
    <w:rsid w:val="00742C2D"/>
    <w:rsid w:val="00760FD3"/>
    <w:rsid w:val="007630DA"/>
    <w:rsid w:val="00770892"/>
    <w:rsid w:val="00777DF6"/>
    <w:rsid w:val="00777F01"/>
    <w:rsid w:val="00791556"/>
    <w:rsid w:val="007936AD"/>
    <w:rsid w:val="00794F3B"/>
    <w:rsid w:val="007A3647"/>
    <w:rsid w:val="007A3964"/>
    <w:rsid w:val="007A488D"/>
    <w:rsid w:val="007A6538"/>
    <w:rsid w:val="007B199E"/>
    <w:rsid w:val="007B25EF"/>
    <w:rsid w:val="007B6292"/>
    <w:rsid w:val="007C3626"/>
    <w:rsid w:val="007C7673"/>
    <w:rsid w:val="007C7D68"/>
    <w:rsid w:val="007D233C"/>
    <w:rsid w:val="007E12B3"/>
    <w:rsid w:val="007E201C"/>
    <w:rsid w:val="007E2BA3"/>
    <w:rsid w:val="007E3D18"/>
    <w:rsid w:val="007E46AB"/>
    <w:rsid w:val="007F4012"/>
    <w:rsid w:val="007F5328"/>
    <w:rsid w:val="007F7FBA"/>
    <w:rsid w:val="00801815"/>
    <w:rsid w:val="00803784"/>
    <w:rsid w:val="00805A9C"/>
    <w:rsid w:val="00810432"/>
    <w:rsid w:val="008133E3"/>
    <w:rsid w:val="0081547F"/>
    <w:rsid w:val="00824206"/>
    <w:rsid w:val="0082495E"/>
    <w:rsid w:val="0082506B"/>
    <w:rsid w:val="008251C9"/>
    <w:rsid w:val="00826A14"/>
    <w:rsid w:val="008323F9"/>
    <w:rsid w:val="00836E8D"/>
    <w:rsid w:val="00844F58"/>
    <w:rsid w:val="00845569"/>
    <w:rsid w:val="00852C44"/>
    <w:rsid w:val="00854DED"/>
    <w:rsid w:val="00871041"/>
    <w:rsid w:val="008719EA"/>
    <w:rsid w:val="00872B6D"/>
    <w:rsid w:val="008765BF"/>
    <w:rsid w:val="008870A9"/>
    <w:rsid w:val="008872D2"/>
    <w:rsid w:val="0089003E"/>
    <w:rsid w:val="008929CE"/>
    <w:rsid w:val="00894CDC"/>
    <w:rsid w:val="0089711B"/>
    <w:rsid w:val="008972E5"/>
    <w:rsid w:val="008A381D"/>
    <w:rsid w:val="008A39FB"/>
    <w:rsid w:val="008A5735"/>
    <w:rsid w:val="008A67ED"/>
    <w:rsid w:val="008A7435"/>
    <w:rsid w:val="008B0A1E"/>
    <w:rsid w:val="008B0C75"/>
    <w:rsid w:val="008B36D9"/>
    <w:rsid w:val="008C18CD"/>
    <w:rsid w:val="008C248B"/>
    <w:rsid w:val="008C2D41"/>
    <w:rsid w:val="008E2376"/>
    <w:rsid w:val="008E5623"/>
    <w:rsid w:val="008E74B7"/>
    <w:rsid w:val="008F0329"/>
    <w:rsid w:val="008F0847"/>
    <w:rsid w:val="008F0A8A"/>
    <w:rsid w:val="008F642D"/>
    <w:rsid w:val="00900659"/>
    <w:rsid w:val="00901B62"/>
    <w:rsid w:val="0090661D"/>
    <w:rsid w:val="00907D2D"/>
    <w:rsid w:val="009146C0"/>
    <w:rsid w:val="00917916"/>
    <w:rsid w:val="009252F8"/>
    <w:rsid w:val="00925A32"/>
    <w:rsid w:val="00930241"/>
    <w:rsid w:val="0093082D"/>
    <w:rsid w:val="00932D30"/>
    <w:rsid w:val="0093372C"/>
    <w:rsid w:val="00935E3C"/>
    <w:rsid w:val="0094037B"/>
    <w:rsid w:val="00943A7C"/>
    <w:rsid w:val="0095363F"/>
    <w:rsid w:val="009540E1"/>
    <w:rsid w:val="00961940"/>
    <w:rsid w:val="00962443"/>
    <w:rsid w:val="00971D9A"/>
    <w:rsid w:val="00972DB4"/>
    <w:rsid w:val="00974A75"/>
    <w:rsid w:val="009773D5"/>
    <w:rsid w:val="009853BE"/>
    <w:rsid w:val="009A33E1"/>
    <w:rsid w:val="009A53FE"/>
    <w:rsid w:val="009B09C4"/>
    <w:rsid w:val="009B106F"/>
    <w:rsid w:val="009B3B2C"/>
    <w:rsid w:val="009B4777"/>
    <w:rsid w:val="009B4D06"/>
    <w:rsid w:val="009B71D5"/>
    <w:rsid w:val="009C6831"/>
    <w:rsid w:val="009D0CE1"/>
    <w:rsid w:val="009D6C42"/>
    <w:rsid w:val="009E5C32"/>
    <w:rsid w:val="009E6D60"/>
    <w:rsid w:val="009F25C8"/>
    <w:rsid w:val="009F354E"/>
    <w:rsid w:val="009F3AB4"/>
    <w:rsid w:val="009F3F91"/>
    <w:rsid w:val="009F50CB"/>
    <w:rsid w:val="009F719E"/>
    <w:rsid w:val="009F7B64"/>
    <w:rsid w:val="00A00307"/>
    <w:rsid w:val="00A02566"/>
    <w:rsid w:val="00A04071"/>
    <w:rsid w:val="00A042D7"/>
    <w:rsid w:val="00A0748B"/>
    <w:rsid w:val="00A101C8"/>
    <w:rsid w:val="00A10D31"/>
    <w:rsid w:val="00A11EF7"/>
    <w:rsid w:val="00A16C52"/>
    <w:rsid w:val="00A170EE"/>
    <w:rsid w:val="00A20237"/>
    <w:rsid w:val="00A21444"/>
    <w:rsid w:val="00A25D5D"/>
    <w:rsid w:val="00A31760"/>
    <w:rsid w:val="00A354B9"/>
    <w:rsid w:val="00A36340"/>
    <w:rsid w:val="00A540A8"/>
    <w:rsid w:val="00A664FE"/>
    <w:rsid w:val="00A807D3"/>
    <w:rsid w:val="00A80FF4"/>
    <w:rsid w:val="00A821D8"/>
    <w:rsid w:val="00A84207"/>
    <w:rsid w:val="00A907AC"/>
    <w:rsid w:val="00A929C8"/>
    <w:rsid w:val="00A941E8"/>
    <w:rsid w:val="00AA223F"/>
    <w:rsid w:val="00AA6DE9"/>
    <w:rsid w:val="00AB6706"/>
    <w:rsid w:val="00AC12CE"/>
    <w:rsid w:val="00AC1B2A"/>
    <w:rsid w:val="00AC770C"/>
    <w:rsid w:val="00AD1189"/>
    <w:rsid w:val="00AD37CC"/>
    <w:rsid w:val="00AD76B3"/>
    <w:rsid w:val="00AE3DCC"/>
    <w:rsid w:val="00AE6AF4"/>
    <w:rsid w:val="00AF2039"/>
    <w:rsid w:val="00AF2F90"/>
    <w:rsid w:val="00AF4500"/>
    <w:rsid w:val="00B01674"/>
    <w:rsid w:val="00B01B86"/>
    <w:rsid w:val="00B03BA7"/>
    <w:rsid w:val="00B144AD"/>
    <w:rsid w:val="00B21D85"/>
    <w:rsid w:val="00B232A7"/>
    <w:rsid w:val="00B3499E"/>
    <w:rsid w:val="00B360FC"/>
    <w:rsid w:val="00B37422"/>
    <w:rsid w:val="00B37538"/>
    <w:rsid w:val="00B53B3B"/>
    <w:rsid w:val="00B55466"/>
    <w:rsid w:val="00B57866"/>
    <w:rsid w:val="00B71019"/>
    <w:rsid w:val="00B811BC"/>
    <w:rsid w:val="00B85B84"/>
    <w:rsid w:val="00B975CC"/>
    <w:rsid w:val="00BA02FF"/>
    <w:rsid w:val="00BA35EA"/>
    <w:rsid w:val="00BA60E4"/>
    <w:rsid w:val="00BB1E80"/>
    <w:rsid w:val="00BB260A"/>
    <w:rsid w:val="00BB472D"/>
    <w:rsid w:val="00BB57E8"/>
    <w:rsid w:val="00BB5B1F"/>
    <w:rsid w:val="00BB6910"/>
    <w:rsid w:val="00BC1D0F"/>
    <w:rsid w:val="00BC4AA7"/>
    <w:rsid w:val="00BC50CD"/>
    <w:rsid w:val="00BD0A46"/>
    <w:rsid w:val="00BD2F7A"/>
    <w:rsid w:val="00BD6432"/>
    <w:rsid w:val="00BE075E"/>
    <w:rsid w:val="00BE4C34"/>
    <w:rsid w:val="00BF23DD"/>
    <w:rsid w:val="00C00867"/>
    <w:rsid w:val="00C0208E"/>
    <w:rsid w:val="00C11D6B"/>
    <w:rsid w:val="00C13FA7"/>
    <w:rsid w:val="00C202D6"/>
    <w:rsid w:val="00C208CE"/>
    <w:rsid w:val="00C21812"/>
    <w:rsid w:val="00C4145B"/>
    <w:rsid w:val="00C41F28"/>
    <w:rsid w:val="00C42F84"/>
    <w:rsid w:val="00C46811"/>
    <w:rsid w:val="00C4747F"/>
    <w:rsid w:val="00C54801"/>
    <w:rsid w:val="00C55B16"/>
    <w:rsid w:val="00C617D1"/>
    <w:rsid w:val="00C65FD7"/>
    <w:rsid w:val="00C662B8"/>
    <w:rsid w:val="00C755F1"/>
    <w:rsid w:val="00C80376"/>
    <w:rsid w:val="00C822FA"/>
    <w:rsid w:val="00C82BF4"/>
    <w:rsid w:val="00C86EAD"/>
    <w:rsid w:val="00C9224E"/>
    <w:rsid w:val="00C93F6A"/>
    <w:rsid w:val="00C94F0D"/>
    <w:rsid w:val="00C95E71"/>
    <w:rsid w:val="00C969EE"/>
    <w:rsid w:val="00C97FE0"/>
    <w:rsid w:val="00CA6B58"/>
    <w:rsid w:val="00CB1532"/>
    <w:rsid w:val="00CB3ACF"/>
    <w:rsid w:val="00CB4B65"/>
    <w:rsid w:val="00CB4C85"/>
    <w:rsid w:val="00CC5EE1"/>
    <w:rsid w:val="00CC6CFF"/>
    <w:rsid w:val="00CD1204"/>
    <w:rsid w:val="00CE52EC"/>
    <w:rsid w:val="00CF603A"/>
    <w:rsid w:val="00CF6612"/>
    <w:rsid w:val="00D00203"/>
    <w:rsid w:val="00D075D7"/>
    <w:rsid w:val="00D1312C"/>
    <w:rsid w:val="00D15E32"/>
    <w:rsid w:val="00D15F8C"/>
    <w:rsid w:val="00D206CE"/>
    <w:rsid w:val="00D20BAC"/>
    <w:rsid w:val="00D214D9"/>
    <w:rsid w:val="00D24A4D"/>
    <w:rsid w:val="00D26D3D"/>
    <w:rsid w:val="00D32841"/>
    <w:rsid w:val="00D33D5A"/>
    <w:rsid w:val="00D4116E"/>
    <w:rsid w:val="00D437C5"/>
    <w:rsid w:val="00D44DCA"/>
    <w:rsid w:val="00D468FC"/>
    <w:rsid w:val="00D47D56"/>
    <w:rsid w:val="00D5379C"/>
    <w:rsid w:val="00D551DB"/>
    <w:rsid w:val="00D643D5"/>
    <w:rsid w:val="00D8395C"/>
    <w:rsid w:val="00D84B7D"/>
    <w:rsid w:val="00D9596D"/>
    <w:rsid w:val="00DA16FA"/>
    <w:rsid w:val="00DA25CF"/>
    <w:rsid w:val="00DA292B"/>
    <w:rsid w:val="00DA45FA"/>
    <w:rsid w:val="00DA5B4A"/>
    <w:rsid w:val="00DB2F67"/>
    <w:rsid w:val="00DB3531"/>
    <w:rsid w:val="00DB3868"/>
    <w:rsid w:val="00DB4921"/>
    <w:rsid w:val="00DB654E"/>
    <w:rsid w:val="00DC0B7F"/>
    <w:rsid w:val="00DC13EE"/>
    <w:rsid w:val="00DC1BD8"/>
    <w:rsid w:val="00DD3C11"/>
    <w:rsid w:val="00DD6108"/>
    <w:rsid w:val="00DE1DDC"/>
    <w:rsid w:val="00DE2C49"/>
    <w:rsid w:val="00DF2739"/>
    <w:rsid w:val="00DF307D"/>
    <w:rsid w:val="00E02230"/>
    <w:rsid w:val="00E0376A"/>
    <w:rsid w:val="00E049B2"/>
    <w:rsid w:val="00E0543B"/>
    <w:rsid w:val="00E0691C"/>
    <w:rsid w:val="00E107A9"/>
    <w:rsid w:val="00E13A16"/>
    <w:rsid w:val="00E17349"/>
    <w:rsid w:val="00E208F6"/>
    <w:rsid w:val="00E25BEC"/>
    <w:rsid w:val="00E26194"/>
    <w:rsid w:val="00E367E3"/>
    <w:rsid w:val="00E42464"/>
    <w:rsid w:val="00E4353E"/>
    <w:rsid w:val="00E50600"/>
    <w:rsid w:val="00E56AA1"/>
    <w:rsid w:val="00E60A18"/>
    <w:rsid w:val="00E63EFE"/>
    <w:rsid w:val="00E65387"/>
    <w:rsid w:val="00E65557"/>
    <w:rsid w:val="00E70AFA"/>
    <w:rsid w:val="00E73A70"/>
    <w:rsid w:val="00E74385"/>
    <w:rsid w:val="00E743D4"/>
    <w:rsid w:val="00E74E65"/>
    <w:rsid w:val="00E7565C"/>
    <w:rsid w:val="00E76BA8"/>
    <w:rsid w:val="00E811D8"/>
    <w:rsid w:val="00E84344"/>
    <w:rsid w:val="00E858ED"/>
    <w:rsid w:val="00E8677E"/>
    <w:rsid w:val="00E8688E"/>
    <w:rsid w:val="00E915E7"/>
    <w:rsid w:val="00E924DC"/>
    <w:rsid w:val="00E964CA"/>
    <w:rsid w:val="00E96C61"/>
    <w:rsid w:val="00E97C24"/>
    <w:rsid w:val="00EA0DE8"/>
    <w:rsid w:val="00EA2167"/>
    <w:rsid w:val="00EB1AA4"/>
    <w:rsid w:val="00EB1F61"/>
    <w:rsid w:val="00EB5A7C"/>
    <w:rsid w:val="00EB6348"/>
    <w:rsid w:val="00EB687F"/>
    <w:rsid w:val="00EC6431"/>
    <w:rsid w:val="00ED2878"/>
    <w:rsid w:val="00ED299E"/>
    <w:rsid w:val="00EE04DB"/>
    <w:rsid w:val="00EE087C"/>
    <w:rsid w:val="00EE2DE6"/>
    <w:rsid w:val="00EE508E"/>
    <w:rsid w:val="00EE5EE6"/>
    <w:rsid w:val="00EF160C"/>
    <w:rsid w:val="00EF424D"/>
    <w:rsid w:val="00F015C2"/>
    <w:rsid w:val="00F02508"/>
    <w:rsid w:val="00F062DC"/>
    <w:rsid w:val="00F06556"/>
    <w:rsid w:val="00F06971"/>
    <w:rsid w:val="00F11C44"/>
    <w:rsid w:val="00F23B54"/>
    <w:rsid w:val="00F32816"/>
    <w:rsid w:val="00F3450F"/>
    <w:rsid w:val="00F3534A"/>
    <w:rsid w:val="00F432F2"/>
    <w:rsid w:val="00F43FD3"/>
    <w:rsid w:val="00F45DB2"/>
    <w:rsid w:val="00F5410E"/>
    <w:rsid w:val="00F6413A"/>
    <w:rsid w:val="00F649CB"/>
    <w:rsid w:val="00F6514D"/>
    <w:rsid w:val="00F7263B"/>
    <w:rsid w:val="00F7542B"/>
    <w:rsid w:val="00F807C1"/>
    <w:rsid w:val="00F813D2"/>
    <w:rsid w:val="00F81C31"/>
    <w:rsid w:val="00F87007"/>
    <w:rsid w:val="00F9175A"/>
    <w:rsid w:val="00F92138"/>
    <w:rsid w:val="00F92E10"/>
    <w:rsid w:val="00F9302E"/>
    <w:rsid w:val="00FA0C01"/>
    <w:rsid w:val="00FA1471"/>
    <w:rsid w:val="00FB040A"/>
    <w:rsid w:val="00FB3B98"/>
    <w:rsid w:val="00FB510D"/>
    <w:rsid w:val="00FB5455"/>
    <w:rsid w:val="00FC480D"/>
    <w:rsid w:val="00FD38FD"/>
    <w:rsid w:val="00FD4C6C"/>
    <w:rsid w:val="00FD5AB2"/>
    <w:rsid w:val="00FE6A1E"/>
    <w:rsid w:val="00FF695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E005B4"/>
  <w15:chartTrackingRefBased/>
  <w15:docId w15:val="{2C23CF0F-6A1C-4F94-8A97-F969496CA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paragraph" w:styleId="Titre1">
    <w:name w:val="heading 1"/>
    <w:basedOn w:val="Normal"/>
    <w:next w:val="Normal"/>
    <w:qFormat/>
    <w:pPr>
      <w:keepNext/>
      <w:tabs>
        <w:tab w:val="left" w:pos="360"/>
      </w:tabs>
      <w:spacing w:before="240" w:after="60"/>
      <w:ind w:left="360" w:hanging="360"/>
      <w:outlineLvl w:val="0"/>
    </w:pPr>
    <w:rPr>
      <w:rFonts w:ascii="Verdana" w:hAnsi="Verdana"/>
      <w:u w:val="single"/>
    </w:rPr>
  </w:style>
  <w:style w:type="paragraph" w:styleId="Titre2">
    <w:name w:val="heading 2"/>
    <w:basedOn w:val="Normal"/>
    <w:next w:val="Normal"/>
    <w:link w:val="Titre2Car"/>
    <w:qFormat/>
    <w:pPr>
      <w:keepNext/>
      <w:tabs>
        <w:tab w:val="left" w:pos="1080"/>
      </w:tabs>
      <w:spacing w:before="240" w:after="60"/>
      <w:ind w:left="792" w:hanging="432"/>
      <w:outlineLvl w:val="1"/>
    </w:pPr>
    <w:rPr>
      <w:rFonts w:ascii="Verdana" w:hAnsi="Verdana"/>
      <w:i/>
    </w:rPr>
  </w:style>
  <w:style w:type="paragraph" w:styleId="Titre3">
    <w:name w:val="heading 3"/>
    <w:basedOn w:val="Normal"/>
    <w:next w:val="Normal"/>
    <w:qFormat/>
    <w:pPr>
      <w:keepNext/>
      <w:tabs>
        <w:tab w:val="left" w:pos="1800"/>
      </w:tabs>
      <w:spacing w:before="240" w:after="60"/>
      <w:ind w:left="1224" w:hanging="504"/>
      <w:outlineLvl w:val="2"/>
    </w:pPr>
    <w:rPr>
      <w:rFonts w:ascii="Verdana" w:hAnsi="Verdana"/>
      <w:sz w:val="24"/>
    </w:rPr>
  </w:style>
  <w:style w:type="paragraph" w:styleId="Titre4">
    <w:name w:val="heading 4"/>
    <w:basedOn w:val="Normal"/>
    <w:next w:val="Normal"/>
    <w:qFormat/>
    <w:pPr>
      <w:keepNext/>
      <w:outlineLvl w:val="3"/>
    </w:pPr>
    <w:rPr>
      <w:rFonts w:ascii="Verdana" w:hAnsi="Verdana"/>
      <w:sz w:val="24"/>
    </w:rPr>
  </w:style>
  <w:style w:type="paragraph" w:styleId="Titre5">
    <w:name w:val="heading 5"/>
    <w:basedOn w:val="Normal"/>
    <w:next w:val="Normal"/>
    <w:qFormat/>
    <w:pPr>
      <w:keepNext/>
      <w:outlineLvl w:val="4"/>
    </w:pPr>
    <w:rPr>
      <w:rFonts w:ascii="Verdana" w:hAnsi="Verdana"/>
      <w:color w:val="000000"/>
      <w:u w:val="single"/>
    </w:rPr>
  </w:style>
  <w:style w:type="paragraph" w:styleId="Titre6">
    <w:name w:val="heading 6"/>
    <w:basedOn w:val="Normal"/>
    <w:next w:val="Normal"/>
    <w:qFormat/>
    <w:pPr>
      <w:keepNext/>
      <w:pBdr>
        <w:top w:val="single" w:sz="6" w:space="1" w:color="auto"/>
        <w:left w:val="single" w:sz="6" w:space="1" w:color="auto"/>
        <w:bottom w:val="single" w:sz="6" w:space="1" w:color="auto"/>
        <w:right w:val="single" w:sz="6" w:space="1" w:color="auto"/>
      </w:pBdr>
      <w:jc w:val="center"/>
      <w:outlineLvl w:val="5"/>
    </w:pPr>
    <w:rPr>
      <w:rFonts w:ascii="Verdana" w:hAnsi="Verdana"/>
      <w:color w:val="008080"/>
      <w:sz w:val="32"/>
    </w:rPr>
  </w:style>
  <w:style w:type="paragraph" w:styleId="Titre7">
    <w:name w:val="heading 7"/>
    <w:basedOn w:val="Normal"/>
    <w:next w:val="Normal"/>
    <w:qFormat/>
    <w:pPr>
      <w:keepNext/>
      <w:pBdr>
        <w:top w:val="single" w:sz="6" w:space="1" w:color="auto"/>
        <w:left w:val="single" w:sz="6" w:space="1" w:color="auto"/>
        <w:bottom w:val="single" w:sz="6" w:space="1" w:color="auto"/>
        <w:right w:val="single" w:sz="6" w:space="1" w:color="auto"/>
      </w:pBdr>
      <w:shd w:val="pct30" w:color="auto" w:fill="auto"/>
      <w:jc w:val="center"/>
      <w:outlineLvl w:val="6"/>
    </w:pPr>
    <w:rPr>
      <w:rFonts w:ascii="Georgia" w:hAnsi="Georgia"/>
      <w:b/>
      <w:color w:val="000000"/>
      <w:sz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8">
    <w:name w:val="toc 8"/>
    <w:basedOn w:val="Normal"/>
    <w:next w:val="Normal"/>
    <w:semiHidden/>
    <w:pPr>
      <w:ind w:left="1400"/>
    </w:pPr>
    <w:rPr>
      <w:sz w:val="18"/>
      <w:szCs w:val="18"/>
    </w:rPr>
  </w:style>
  <w:style w:type="paragraph" w:styleId="TM7">
    <w:name w:val="toc 7"/>
    <w:basedOn w:val="Normal"/>
    <w:next w:val="Normal"/>
    <w:semiHidden/>
    <w:pPr>
      <w:ind w:left="1200"/>
    </w:pPr>
    <w:rPr>
      <w:sz w:val="18"/>
      <w:szCs w:val="18"/>
    </w:rPr>
  </w:style>
  <w:style w:type="paragraph" w:styleId="TM6">
    <w:name w:val="toc 6"/>
    <w:basedOn w:val="Normal"/>
    <w:next w:val="Normal"/>
    <w:semiHidden/>
    <w:pPr>
      <w:ind w:left="1000"/>
    </w:pPr>
    <w:rPr>
      <w:sz w:val="18"/>
      <w:szCs w:val="18"/>
    </w:rPr>
  </w:style>
  <w:style w:type="paragraph" w:styleId="TM5">
    <w:name w:val="toc 5"/>
    <w:basedOn w:val="Normal"/>
    <w:next w:val="Normal"/>
    <w:semiHidden/>
    <w:pPr>
      <w:ind w:left="800"/>
    </w:pPr>
    <w:rPr>
      <w:sz w:val="18"/>
      <w:szCs w:val="18"/>
    </w:rPr>
  </w:style>
  <w:style w:type="paragraph" w:styleId="TM4">
    <w:name w:val="toc 4"/>
    <w:basedOn w:val="Normal"/>
    <w:next w:val="Normal"/>
    <w:semiHidden/>
    <w:pPr>
      <w:ind w:left="600"/>
    </w:pPr>
    <w:rPr>
      <w:sz w:val="18"/>
      <w:szCs w:val="18"/>
    </w:rPr>
  </w:style>
  <w:style w:type="paragraph" w:styleId="TM3">
    <w:name w:val="toc 3"/>
    <w:basedOn w:val="Normal"/>
    <w:next w:val="Normal"/>
    <w:semiHidden/>
    <w:pPr>
      <w:ind w:left="400"/>
    </w:pPr>
    <w:rPr>
      <w:i/>
      <w:iCs/>
    </w:rPr>
  </w:style>
  <w:style w:type="paragraph" w:styleId="TM2">
    <w:name w:val="toc 2"/>
    <w:basedOn w:val="Normal"/>
    <w:next w:val="Normal"/>
    <w:uiPriority w:val="39"/>
    <w:pPr>
      <w:ind w:left="200"/>
    </w:pPr>
    <w:rPr>
      <w:smallCaps/>
    </w:rPr>
  </w:style>
  <w:style w:type="paragraph" w:styleId="TM1">
    <w:name w:val="toc 1"/>
    <w:basedOn w:val="Normal"/>
    <w:next w:val="Normal"/>
    <w:uiPriority w:val="39"/>
    <w:pPr>
      <w:spacing w:before="120" w:after="120"/>
    </w:pPr>
    <w:rPr>
      <w:b/>
      <w:bCs/>
      <w:caps/>
    </w:rPr>
  </w:style>
  <w:style w:type="paragraph" w:styleId="Pieddepage">
    <w:name w:val="footer"/>
    <w:basedOn w:val="Normal"/>
    <w:pPr>
      <w:tabs>
        <w:tab w:val="center" w:pos="4536"/>
        <w:tab w:val="right" w:pos="9072"/>
      </w:tabs>
    </w:pPr>
  </w:style>
  <w:style w:type="paragraph" w:styleId="En-tte">
    <w:name w:val="header"/>
    <w:basedOn w:val="Normal"/>
    <w:pPr>
      <w:tabs>
        <w:tab w:val="center" w:pos="4536"/>
        <w:tab w:val="right" w:pos="9072"/>
      </w:tabs>
    </w:pPr>
  </w:style>
  <w:style w:type="paragraph" w:styleId="TM9">
    <w:name w:val="toc 9"/>
    <w:basedOn w:val="Normal"/>
    <w:next w:val="Normal"/>
    <w:semiHidden/>
    <w:pPr>
      <w:ind w:left="1600"/>
    </w:pPr>
    <w:rPr>
      <w:sz w:val="18"/>
      <w:szCs w:val="18"/>
    </w:rPr>
  </w:style>
  <w:style w:type="paragraph" w:styleId="Textebrut">
    <w:name w:val="Plain Text"/>
    <w:basedOn w:val="Normal"/>
    <w:link w:val="TextebrutCar"/>
    <w:rPr>
      <w:rFonts w:ascii="Courier New" w:hAnsi="Courier New"/>
    </w:rPr>
  </w:style>
  <w:style w:type="paragraph" w:styleId="Corpsdetexte">
    <w:name w:val="Body Text"/>
    <w:basedOn w:val="Normal"/>
    <w:pPr>
      <w:tabs>
        <w:tab w:val="left" w:pos="900"/>
        <w:tab w:val="left" w:pos="1710"/>
      </w:tabs>
      <w:spacing w:line="240" w:lineRule="atLeast"/>
      <w:jc w:val="both"/>
    </w:pPr>
    <w:rPr>
      <w:rFonts w:ascii="Verdana" w:hAnsi="Verdana"/>
    </w:rPr>
  </w:style>
  <w:style w:type="character" w:styleId="Numrodepage">
    <w:name w:val="page number"/>
    <w:basedOn w:val="Policepardfaut"/>
  </w:style>
  <w:style w:type="character" w:styleId="Lienhypertexte">
    <w:name w:val="Hyperlink"/>
    <w:uiPriority w:val="99"/>
    <w:rPr>
      <w:color w:val="0000FF"/>
      <w:u w:val="single"/>
    </w:rPr>
  </w:style>
  <w:style w:type="paragraph" w:styleId="Corpsdetexte2">
    <w:name w:val="Body Text 2"/>
    <w:basedOn w:val="Normal"/>
    <w:pPr>
      <w:tabs>
        <w:tab w:val="left" w:pos="1701"/>
      </w:tabs>
    </w:pPr>
    <w:rPr>
      <w:rFonts w:ascii="Verdana" w:hAnsi="Verdana"/>
      <w:color w:val="000000"/>
    </w:rPr>
  </w:style>
  <w:style w:type="character" w:customStyle="1" w:styleId="barth">
    <w:name w:val="barth"/>
    <w:semiHidden/>
    <w:rsid w:val="00A821D8"/>
    <w:rPr>
      <w:color w:val="000000"/>
    </w:rPr>
  </w:style>
  <w:style w:type="paragraph" w:customStyle="1" w:styleId="Tekstzonderopmaak1">
    <w:name w:val="Tekst zonder opmaak1"/>
    <w:basedOn w:val="Normal"/>
    <w:rsid w:val="00732F52"/>
    <w:rPr>
      <w:rFonts w:ascii="Courier New" w:hAnsi="Courier New"/>
      <w:lang w:eastAsia="nl-NL"/>
    </w:rPr>
  </w:style>
  <w:style w:type="paragraph" w:customStyle="1" w:styleId="CM17">
    <w:name w:val="CM17"/>
    <w:basedOn w:val="Normal"/>
    <w:next w:val="Normal"/>
    <w:rsid w:val="00A042D7"/>
    <w:pPr>
      <w:widowControl w:val="0"/>
      <w:overflowPunct/>
      <w:spacing w:after="475"/>
      <w:textAlignment w:val="auto"/>
    </w:pPr>
    <w:rPr>
      <w:rFonts w:ascii="Times" w:hAnsi="Times"/>
      <w:sz w:val="24"/>
      <w:szCs w:val="24"/>
      <w:lang w:eastAsia="nl-NL"/>
    </w:rPr>
  </w:style>
  <w:style w:type="paragraph" w:customStyle="1" w:styleId="CM20">
    <w:name w:val="CM20"/>
    <w:basedOn w:val="Normal"/>
    <w:next w:val="Normal"/>
    <w:rsid w:val="0010208E"/>
    <w:pPr>
      <w:widowControl w:val="0"/>
      <w:overflowPunct/>
      <w:spacing w:after="235"/>
      <w:textAlignment w:val="auto"/>
    </w:pPr>
    <w:rPr>
      <w:rFonts w:ascii="Times" w:hAnsi="Times"/>
      <w:sz w:val="24"/>
      <w:szCs w:val="24"/>
      <w:lang w:eastAsia="nl-NL"/>
    </w:rPr>
  </w:style>
  <w:style w:type="paragraph" w:customStyle="1" w:styleId="CM24">
    <w:name w:val="CM24"/>
    <w:basedOn w:val="Normal"/>
    <w:next w:val="Normal"/>
    <w:rsid w:val="0010208E"/>
    <w:pPr>
      <w:widowControl w:val="0"/>
      <w:overflowPunct/>
      <w:spacing w:after="703"/>
      <w:textAlignment w:val="auto"/>
    </w:pPr>
    <w:rPr>
      <w:rFonts w:ascii="Times" w:hAnsi="Times"/>
      <w:sz w:val="24"/>
      <w:szCs w:val="24"/>
      <w:lang w:eastAsia="nl-NL"/>
    </w:rPr>
  </w:style>
  <w:style w:type="paragraph" w:customStyle="1" w:styleId="CM19">
    <w:name w:val="CM19"/>
    <w:basedOn w:val="Normal"/>
    <w:next w:val="Normal"/>
    <w:rsid w:val="0048792D"/>
    <w:pPr>
      <w:widowControl w:val="0"/>
      <w:overflowPunct/>
      <w:spacing w:after="360"/>
      <w:textAlignment w:val="auto"/>
    </w:pPr>
    <w:rPr>
      <w:rFonts w:ascii="Times" w:hAnsi="Times"/>
      <w:sz w:val="24"/>
      <w:szCs w:val="24"/>
      <w:lang w:eastAsia="nl-NL"/>
    </w:rPr>
  </w:style>
  <w:style w:type="paragraph" w:customStyle="1" w:styleId="CM8">
    <w:name w:val="CM8"/>
    <w:basedOn w:val="Normal"/>
    <w:next w:val="Normal"/>
    <w:rsid w:val="0048792D"/>
    <w:pPr>
      <w:widowControl w:val="0"/>
      <w:overflowPunct/>
      <w:spacing w:line="233" w:lineRule="atLeast"/>
      <w:textAlignment w:val="auto"/>
    </w:pPr>
    <w:rPr>
      <w:rFonts w:ascii="Times" w:hAnsi="Times"/>
      <w:sz w:val="24"/>
      <w:szCs w:val="24"/>
      <w:lang w:eastAsia="nl-NL"/>
    </w:rPr>
  </w:style>
  <w:style w:type="paragraph" w:customStyle="1" w:styleId="CM28">
    <w:name w:val="CM28"/>
    <w:basedOn w:val="Normal"/>
    <w:next w:val="Normal"/>
    <w:rsid w:val="0048792D"/>
    <w:pPr>
      <w:widowControl w:val="0"/>
      <w:overflowPunct/>
      <w:spacing w:after="128"/>
      <w:textAlignment w:val="auto"/>
    </w:pPr>
    <w:rPr>
      <w:rFonts w:ascii="Times" w:hAnsi="Times"/>
      <w:sz w:val="24"/>
      <w:szCs w:val="24"/>
      <w:lang w:eastAsia="nl-NL"/>
    </w:rPr>
  </w:style>
  <w:style w:type="paragraph" w:customStyle="1" w:styleId="CM21">
    <w:name w:val="CM21"/>
    <w:basedOn w:val="Normal"/>
    <w:next w:val="Normal"/>
    <w:rsid w:val="00B144AD"/>
    <w:pPr>
      <w:widowControl w:val="0"/>
      <w:overflowPunct/>
      <w:spacing w:after="300"/>
      <w:textAlignment w:val="auto"/>
    </w:pPr>
    <w:rPr>
      <w:rFonts w:ascii="Times" w:hAnsi="Times"/>
      <w:sz w:val="24"/>
      <w:szCs w:val="24"/>
      <w:lang w:eastAsia="nl-NL"/>
    </w:rPr>
  </w:style>
  <w:style w:type="table" w:styleId="Grilledutableau">
    <w:name w:val="Table Grid"/>
    <w:basedOn w:val="TableauNormal"/>
    <w:rsid w:val="00591F7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23">
    <w:name w:val="CM23"/>
    <w:basedOn w:val="Normal"/>
    <w:next w:val="Normal"/>
    <w:rsid w:val="003A5125"/>
    <w:pPr>
      <w:widowControl w:val="0"/>
      <w:overflowPunct/>
      <w:spacing w:after="925"/>
      <w:textAlignment w:val="auto"/>
    </w:pPr>
    <w:rPr>
      <w:rFonts w:ascii="Times" w:hAnsi="Times"/>
      <w:sz w:val="24"/>
      <w:szCs w:val="24"/>
      <w:lang w:eastAsia="nl-NL"/>
    </w:rPr>
  </w:style>
  <w:style w:type="paragraph" w:customStyle="1" w:styleId="Default">
    <w:name w:val="Default"/>
    <w:rsid w:val="003A5125"/>
    <w:pPr>
      <w:widowControl w:val="0"/>
      <w:autoSpaceDE w:val="0"/>
      <w:autoSpaceDN w:val="0"/>
      <w:adjustRightInd w:val="0"/>
    </w:pPr>
    <w:rPr>
      <w:rFonts w:ascii="Times" w:hAnsi="Times" w:cs="Times"/>
      <w:color w:val="000000"/>
      <w:sz w:val="24"/>
      <w:szCs w:val="24"/>
      <w:lang w:eastAsia="nl-NL"/>
    </w:rPr>
  </w:style>
  <w:style w:type="paragraph" w:customStyle="1" w:styleId="CM1">
    <w:name w:val="CM1"/>
    <w:basedOn w:val="Default"/>
    <w:next w:val="Default"/>
    <w:rsid w:val="003A5125"/>
    <w:rPr>
      <w:rFonts w:cs="Times New Roman"/>
      <w:color w:val="auto"/>
    </w:rPr>
  </w:style>
  <w:style w:type="paragraph" w:customStyle="1" w:styleId="CM10">
    <w:name w:val="CM10"/>
    <w:basedOn w:val="Default"/>
    <w:next w:val="Default"/>
    <w:rsid w:val="003A5125"/>
    <w:pPr>
      <w:spacing w:line="231" w:lineRule="atLeast"/>
    </w:pPr>
    <w:rPr>
      <w:rFonts w:cs="Times New Roman"/>
      <w:color w:val="auto"/>
    </w:rPr>
  </w:style>
  <w:style w:type="paragraph" w:customStyle="1" w:styleId="CM15">
    <w:name w:val="CM15"/>
    <w:basedOn w:val="Default"/>
    <w:next w:val="Default"/>
    <w:rsid w:val="003A5125"/>
    <w:pPr>
      <w:spacing w:line="231" w:lineRule="atLeast"/>
    </w:pPr>
    <w:rPr>
      <w:rFonts w:cs="Times New Roman"/>
      <w:color w:val="auto"/>
    </w:rPr>
  </w:style>
  <w:style w:type="paragraph" w:customStyle="1" w:styleId="CM16">
    <w:name w:val="CM16"/>
    <w:basedOn w:val="Default"/>
    <w:next w:val="Default"/>
    <w:rsid w:val="00F11C44"/>
    <w:pPr>
      <w:spacing w:after="3463"/>
    </w:pPr>
    <w:rPr>
      <w:rFonts w:cs="Times New Roman"/>
      <w:color w:val="auto"/>
    </w:rPr>
  </w:style>
  <w:style w:type="paragraph" w:customStyle="1" w:styleId="Tekstzonderopmaak10">
    <w:name w:val="Tekst zonder opmaak1"/>
    <w:basedOn w:val="Normal"/>
    <w:rsid w:val="005743A4"/>
    <w:pPr>
      <w:suppressAutoHyphens/>
      <w:autoSpaceDN/>
      <w:adjustRightInd/>
    </w:pPr>
    <w:rPr>
      <w:rFonts w:ascii="Courier New" w:hAnsi="Courier New"/>
      <w:lang w:eastAsia="ar-SA"/>
    </w:rPr>
  </w:style>
  <w:style w:type="character" w:customStyle="1" w:styleId="WW8Num3z3">
    <w:name w:val="WW8Num3z3"/>
    <w:rsid w:val="007C3626"/>
    <w:rPr>
      <w:rFonts w:ascii="Symbol" w:hAnsi="Symbol"/>
    </w:rPr>
  </w:style>
  <w:style w:type="character" w:customStyle="1" w:styleId="WW8Num14z2">
    <w:name w:val="WW8Num14z2"/>
    <w:rsid w:val="007C3626"/>
    <w:rPr>
      <w:rFonts w:ascii="Wingdings" w:hAnsi="Wingdings"/>
    </w:rPr>
  </w:style>
  <w:style w:type="paragraph" w:styleId="Textedebulles">
    <w:name w:val="Balloon Text"/>
    <w:basedOn w:val="Normal"/>
    <w:link w:val="TextedebullesCar"/>
    <w:rsid w:val="00C617D1"/>
    <w:rPr>
      <w:rFonts w:ascii="Tahoma" w:hAnsi="Tahoma" w:cs="Tahoma"/>
      <w:sz w:val="16"/>
      <w:szCs w:val="16"/>
    </w:rPr>
  </w:style>
  <w:style w:type="character" w:customStyle="1" w:styleId="TextedebullesCar">
    <w:name w:val="Texte de bulles Car"/>
    <w:link w:val="Textedebulles"/>
    <w:rsid w:val="00C617D1"/>
    <w:rPr>
      <w:rFonts w:ascii="Tahoma" w:hAnsi="Tahoma" w:cs="Tahoma"/>
      <w:sz w:val="16"/>
      <w:szCs w:val="16"/>
      <w:lang w:val="fr" w:eastAsia="nl-BE"/>
    </w:rPr>
  </w:style>
  <w:style w:type="paragraph" w:styleId="En-ttedetabledesmatires">
    <w:name w:val="TOC Heading"/>
    <w:basedOn w:val="Titre1"/>
    <w:next w:val="Normal"/>
    <w:uiPriority w:val="39"/>
    <w:unhideWhenUsed/>
    <w:qFormat/>
    <w:rsid w:val="00B37422"/>
    <w:pPr>
      <w:keepLines/>
      <w:tabs>
        <w:tab w:val="clear" w:pos="360"/>
      </w:tabs>
      <w:overflowPunct/>
      <w:autoSpaceDE/>
      <w:autoSpaceDN/>
      <w:adjustRightInd/>
      <w:spacing w:before="480" w:after="0" w:line="276" w:lineRule="auto"/>
      <w:ind w:left="0" w:firstLine="0"/>
      <w:textAlignment w:val="auto"/>
      <w:outlineLvl w:val="9"/>
    </w:pPr>
    <w:rPr>
      <w:rFonts w:ascii="Cambria" w:hAnsi="Cambria"/>
      <w:b/>
      <w:bCs/>
      <w:color w:val="365F91"/>
      <w:sz w:val="28"/>
      <w:szCs w:val="28"/>
      <w:u w:val="none"/>
      <w:lang w:eastAsia="nl-NL"/>
    </w:rPr>
  </w:style>
  <w:style w:type="paragraph" w:styleId="Paragraphedeliste">
    <w:name w:val="List Paragraph"/>
    <w:basedOn w:val="Normal"/>
    <w:uiPriority w:val="34"/>
    <w:qFormat/>
    <w:rsid w:val="00D5379C"/>
    <w:pPr>
      <w:ind w:left="708"/>
    </w:pPr>
  </w:style>
  <w:style w:type="character" w:customStyle="1" w:styleId="Titre2Car">
    <w:name w:val="Titre 2 Car"/>
    <w:link w:val="Titre2"/>
    <w:rsid w:val="001A51D9"/>
    <w:rPr>
      <w:rFonts w:ascii="Verdana" w:hAnsi="Verdana"/>
      <w:i/>
      <w:lang w:val="fr"/>
    </w:rPr>
  </w:style>
  <w:style w:type="character" w:customStyle="1" w:styleId="TextebrutCar">
    <w:name w:val="Texte brut Car"/>
    <w:link w:val="Textebrut"/>
    <w:rsid w:val="001A51D9"/>
    <w:rPr>
      <w:rFonts w:ascii="Courier New" w:hAnsi="Courier New"/>
      <w:lang w:val="fr"/>
    </w:rPr>
  </w:style>
  <w:style w:type="character" w:styleId="Marquedecommentaire">
    <w:name w:val="annotation reference"/>
    <w:rsid w:val="0005086C"/>
    <w:rPr>
      <w:sz w:val="16"/>
      <w:szCs w:val="16"/>
    </w:rPr>
  </w:style>
  <w:style w:type="paragraph" w:styleId="Commentaire">
    <w:name w:val="annotation text"/>
    <w:basedOn w:val="Normal"/>
    <w:link w:val="CommentaireCar"/>
    <w:rsid w:val="0005086C"/>
  </w:style>
  <w:style w:type="character" w:customStyle="1" w:styleId="CommentaireCar">
    <w:name w:val="Commentaire Car"/>
    <w:link w:val="Commentaire"/>
    <w:rsid w:val="0005086C"/>
    <w:rPr>
      <w:lang w:val="fr"/>
    </w:rPr>
  </w:style>
  <w:style w:type="paragraph" w:styleId="Objetducommentaire">
    <w:name w:val="annotation subject"/>
    <w:basedOn w:val="Commentaire"/>
    <w:next w:val="Commentaire"/>
    <w:link w:val="ObjetducommentaireCar"/>
    <w:rsid w:val="0005086C"/>
    <w:rPr>
      <w:b/>
      <w:bCs/>
    </w:rPr>
  </w:style>
  <w:style w:type="character" w:customStyle="1" w:styleId="ObjetducommentaireCar">
    <w:name w:val="Objet du commentaire Car"/>
    <w:link w:val="Objetducommentaire"/>
    <w:rsid w:val="0005086C"/>
    <w:rPr>
      <w:b/>
      <w:bCs/>
      <w:lang w:val="fr"/>
    </w:rPr>
  </w:style>
  <w:style w:type="character" w:styleId="Mentionnonrsolue">
    <w:name w:val="Unresolved Mention"/>
    <w:basedOn w:val="Policepardfaut"/>
    <w:uiPriority w:val="99"/>
    <w:semiHidden/>
    <w:unhideWhenUsed/>
    <w:rsid w:val="003678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937480">
      <w:bodyDiv w:val="1"/>
      <w:marLeft w:val="0"/>
      <w:marRight w:val="0"/>
      <w:marTop w:val="0"/>
      <w:marBottom w:val="0"/>
      <w:divBdr>
        <w:top w:val="none" w:sz="0" w:space="0" w:color="auto"/>
        <w:left w:val="none" w:sz="0" w:space="0" w:color="auto"/>
        <w:bottom w:val="none" w:sz="0" w:space="0" w:color="auto"/>
        <w:right w:val="none" w:sz="0" w:space="0" w:color="auto"/>
      </w:divBdr>
      <w:divsChild>
        <w:div w:id="89594649">
          <w:marLeft w:val="0"/>
          <w:marRight w:val="0"/>
          <w:marTop w:val="0"/>
          <w:marBottom w:val="0"/>
          <w:divBdr>
            <w:top w:val="none" w:sz="0" w:space="0" w:color="auto"/>
            <w:left w:val="none" w:sz="0" w:space="0" w:color="auto"/>
            <w:bottom w:val="none" w:sz="0" w:space="0" w:color="auto"/>
            <w:right w:val="none" w:sz="0" w:space="0" w:color="auto"/>
          </w:divBdr>
        </w:div>
        <w:div w:id="100034243">
          <w:marLeft w:val="0"/>
          <w:marRight w:val="0"/>
          <w:marTop w:val="0"/>
          <w:marBottom w:val="0"/>
          <w:divBdr>
            <w:top w:val="none" w:sz="0" w:space="0" w:color="auto"/>
            <w:left w:val="none" w:sz="0" w:space="0" w:color="auto"/>
            <w:bottom w:val="none" w:sz="0" w:space="0" w:color="auto"/>
            <w:right w:val="none" w:sz="0" w:space="0" w:color="auto"/>
          </w:divBdr>
        </w:div>
        <w:div w:id="180240305">
          <w:marLeft w:val="0"/>
          <w:marRight w:val="0"/>
          <w:marTop w:val="0"/>
          <w:marBottom w:val="0"/>
          <w:divBdr>
            <w:top w:val="none" w:sz="0" w:space="0" w:color="auto"/>
            <w:left w:val="none" w:sz="0" w:space="0" w:color="auto"/>
            <w:bottom w:val="none" w:sz="0" w:space="0" w:color="auto"/>
            <w:right w:val="none" w:sz="0" w:space="0" w:color="auto"/>
          </w:divBdr>
        </w:div>
        <w:div w:id="236676517">
          <w:marLeft w:val="0"/>
          <w:marRight w:val="0"/>
          <w:marTop w:val="0"/>
          <w:marBottom w:val="0"/>
          <w:divBdr>
            <w:top w:val="none" w:sz="0" w:space="0" w:color="auto"/>
            <w:left w:val="none" w:sz="0" w:space="0" w:color="auto"/>
            <w:bottom w:val="none" w:sz="0" w:space="0" w:color="auto"/>
            <w:right w:val="none" w:sz="0" w:space="0" w:color="auto"/>
          </w:divBdr>
        </w:div>
        <w:div w:id="304046795">
          <w:marLeft w:val="0"/>
          <w:marRight w:val="0"/>
          <w:marTop w:val="0"/>
          <w:marBottom w:val="0"/>
          <w:divBdr>
            <w:top w:val="none" w:sz="0" w:space="0" w:color="auto"/>
            <w:left w:val="none" w:sz="0" w:space="0" w:color="auto"/>
            <w:bottom w:val="none" w:sz="0" w:space="0" w:color="auto"/>
            <w:right w:val="none" w:sz="0" w:space="0" w:color="auto"/>
          </w:divBdr>
        </w:div>
        <w:div w:id="338197521">
          <w:marLeft w:val="0"/>
          <w:marRight w:val="0"/>
          <w:marTop w:val="0"/>
          <w:marBottom w:val="0"/>
          <w:divBdr>
            <w:top w:val="none" w:sz="0" w:space="0" w:color="auto"/>
            <w:left w:val="none" w:sz="0" w:space="0" w:color="auto"/>
            <w:bottom w:val="none" w:sz="0" w:space="0" w:color="auto"/>
            <w:right w:val="none" w:sz="0" w:space="0" w:color="auto"/>
          </w:divBdr>
        </w:div>
        <w:div w:id="348725178">
          <w:marLeft w:val="0"/>
          <w:marRight w:val="0"/>
          <w:marTop w:val="0"/>
          <w:marBottom w:val="0"/>
          <w:divBdr>
            <w:top w:val="none" w:sz="0" w:space="0" w:color="auto"/>
            <w:left w:val="none" w:sz="0" w:space="0" w:color="auto"/>
            <w:bottom w:val="none" w:sz="0" w:space="0" w:color="auto"/>
            <w:right w:val="none" w:sz="0" w:space="0" w:color="auto"/>
          </w:divBdr>
        </w:div>
        <w:div w:id="415788844">
          <w:marLeft w:val="0"/>
          <w:marRight w:val="0"/>
          <w:marTop w:val="0"/>
          <w:marBottom w:val="0"/>
          <w:divBdr>
            <w:top w:val="none" w:sz="0" w:space="0" w:color="auto"/>
            <w:left w:val="none" w:sz="0" w:space="0" w:color="auto"/>
            <w:bottom w:val="none" w:sz="0" w:space="0" w:color="auto"/>
            <w:right w:val="none" w:sz="0" w:space="0" w:color="auto"/>
          </w:divBdr>
        </w:div>
        <w:div w:id="558976837">
          <w:marLeft w:val="0"/>
          <w:marRight w:val="0"/>
          <w:marTop w:val="0"/>
          <w:marBottom w:val="0"/>
          <w:divBdr>
            <w:top w:val="none" w:sz="0" w:space="0" w:color="auto"/>
            <w:left w:val="none" w:sz="0" w:space="0" w:color="auto"/>
            <w:bottom w:val="none" w:sz="0" w:space="0" w:color="auto"/>
            <w:right w:val="none" w:sz="0" w:space="0" w:color="auto"/>
          </w:divBdr>
        </w:div>
        <w:div w:id="570888358">
          <w:marLeft w:val="0"/>
          <w:marRight w:val="0"/>
          <w:marTop w:val="0"/>
          <w:marBottom w:val="0"/>
          <w:divBdr>
            <w:top w:val="none" w:sz="0" w:space="0" w:color="auto"/>
            <w:left w:val="none" w:sz="0" w:space="0" w:color="auto"/>
            <w:bottom w:val="none" w:sz="0" w:space="0" w:color="auto"/>
            <w:right w:val="none" w:sz="0" w:space="0" w:color="auto"/>
          </w:divBdr>
        </w:div>
        <w:div w:id="571428195">
          <w:marLeft w:val="0"/>
          <w:marRight w:val="0"/>
          <w:marTop w:val="0"/>
          <w:marBottom w:val="0"/>
          <w:divBdr>
            <w:top w:val="none" w:sz="0" w:space="0" w:color="auto"/>
            <w:left w:val="none" w:sz="0" w:space="0" w:color="auto"/>
            <w:bottom w:val="none" w:sz="0" w:space="0" w:color="auto"/>
            <w:right w:val="none" w:sz="0" w:space="0" w:color="auto"/>
          </w:divBdr>
        </w:div>
        <w:div w:id="782531602">
          <w:marLeft w:val="0"/>
          <w:marRight w:val="0"/>
          <w:marTop w:val="0"/>
          <w:marBottom w:val="0"/>
          <w:divBdr>
            <w:top w:val="none" w:sz="0" w:space="0" w:color="auto"/>
            <w:left w:val="none" w:sz="0" w:space="0" w:color="auto"/>
            <w:bottom w:val="none" w:sz="0" w:space="0" w:color="auto"/>
            <w:right w:val="none" w:sz="0" w:space="0" w:color="auto"/>
          </w:divBdr>
        </w:div>
        <w:div w:id="816261179">
          <w:marLeft w:val="0"/>
          <w:marRight w:val="0"/>
          <w:marTop w:val="0"/>
          <w:marBottom w:val="0"/>
          <w:divBdr>
            <w:top w:val="none" w:sz="0" w:space="0" w:color="auto"/>
            <w:left w:val="none" w:sz="0" w:space="0" w:color="auto"/>
            <w:bottom w:val="none" w:sz="0" w:space="0" w:color="auto"/>
            <w:right w:val="none" w:sz="0" w:space="0" w:color="auto"/>
          </w:divBdr>
        </w:div>
        <w:div w:id="957951078">
          <w:marLeft w:val="0"/>
          <w:marRight w:val="0"/>
          <w:marTop w:val="0"/>
          <w:marBottom w:val="0"/>
          <w:divBdr>
            <w:top w:val="none" w:sz="0" w:space="0" w:color="auto"/>
            <w:left w:val="none" w:sz="0" w:space="0" w:color="auto"/>
            <w:bottom w:val="none" w:sz="0" w:space="0" w:color="auto"/>
            <w:right w:val="none" w:sz="0" w:space="0" w:color="auto"/>
          </w:divBdr>
        </w:div>
        <w:div w:id="1116870785">
          <w:marLeft w:val="0"/>
          <w:marRight w:val="0"/>
          <w:marTop w:val="0"/>
          <w:marBottom w:val="0"/>
          <w:divBdr>
            <w:top w:val="none" w:sz="0" w:space="0" w:color="auto"/>
            <w:left w:val="none" w:sz="0" w:space="0" w:color="auto"/>
            <w:bottom w:val="none" w:sz="0" w:space="0" w:color="auto"/>
            <w:right w:val="none" w:sz="0" w:space="0" w:color="auto"/>
          </w:divBdr>
        </w:div>
        <w:div w:id="1273168736">
          <w:marLeft w:val="0"/>
          <w:marRight w:val="0"/>
          <w:marTop w:val="0"/>
          <w:marBottom w:val="0"/>
          <w:divBdr>
            <w:top w:val="none" w:sz="0" w:space="0" w:color="auto"/>
            <w:left w:val="none" w:sz="0" w:space="0" w:color="auto"/>
            <w:bottom w:val="none" w:sz="0" w:space="0" w:color="auto"/>
            <w:right w:val="none" w:sz="0" w:space="0" w:color="auto"/>
          </w:divBdr>
        </w:div>
        <w:div w:id="1484548173">
          <w:marLeft w:val="0"/>
          <w:marRight w:val="0"/>
          <w:marTop w:val="0"/>
          <w:marBottom w:val="0"/>
          <w:divBdr>
            <w:top w:val="none" w:sz="0" w:space="0" w:color="auto"/>
            <w:left w:val="none" w:sz="0" w:space="0" w:color="auto"/>
            <w:bottom w:val="none" w:sz="0" w:space="0" w:color="auto"/>
            <w:right w:val="none" w:sz="0" w:space="0" w:color="auto"/>
          </w:divBdr>
        </w:div>
        <w:div w:id="1598906056">
          <w:marLeft w:val="0"/>
          <w:marRight w:val="0"/>
          <w:marTop w:val="0"/>
          <w:marBottom w:val="0"/>
          <w:divBdr>
            <w:top w:val="none" w:sz="0" w:space="0" w:color="auto"/>
            <w:left w:val="none" w:sz="0" w:space="0" w:color="auto"/>
            <w:bottom w:val="none" w:sz="0" w:space="0" w:color="auto"/>
            <w:right w:val="none" w:sz="0" w:space="0" w:color="auto"/>
          </w:divBdr>
        </w:div>
        <w:div w:id="1919902277">
          <w:marLeft w:val="0"/>
          <w:marRight w:val="0"/>
          <w:marTop w:val="0"/>
          <w:marBottom w:val="0"/>
          <w:divBdr>
            <w:top w:val="none" w:sz="0" w:space="0" w:color="auto"/>
            <w:left w:val="none" w:sz="0" w:space="0" w:color="auto"/>
            <w:bottom w:val="none" w:sz="0" w:space="0" w:color="auto"/>
            <w:right w:val="none" w:sz="0" w:space="0" w:color="auto"/>
          </w:divBdr>
        </w:div>
        <w:div w:id="1982884978">
          <w:marLeft w:val="0"/>
          <w:marRight w:val="0"/>
          <w:marTop w:val="0"/>
          <w:marBottom w:val="0"/>
          <w:divBdr>
            <w:top w:val="none" w:sz="0" w:space="0" w:color="auto"/>
            <w:left w:val="none" w:sz="0" w:space="0" w:color="auto"/>
            <w:bottom w:val="none" w:sz="0" w:space="0" w:color="auto"/>
            <w:right w:val="none" w:sz="0" w:space="0" w:color="auto"/>
          </w:divBdr>
        </w:div>
        <w:div w:id="1990094192">
          <w:marLeft w:val="0"/>
          <w:marRight w:val="0"/>
          <w:marTop w:val="0"/>
          <w:marBottom w:val="0"/>
          <w:divBdr>
            <w:top w:val="none" w:sz="0" w:space="0" w:color="auto"/>
            <w:left w:val="none" w:sz="0" w:space="0" w:color="auto"/>
            <w:bottom w:val="none" w:sz="0" w:space="0" w:color="auto"/>
            <w:right w:val="none" w:sz="0" w:space="0" w:color="auto"/>
          </w:divBdr>
        </w:div>
        <w:div w:id="1997026157">
          <w:marLeft w:val="0"/>
          <w:marRight w:val="0"/>
          <w:marTop w:val="0"/>
          <w:marBottom w:val="0"/>
          <w:divBdr>
            <w:top w:val="none" w:sz="0" w:space="0" w:color="auto"/>
            <w:left w:val="none" w:sz="0" w:space="0" w:color="auto"/>
            <w:bottom w:val="none" w:sz="0" w:space="0" w:color="auto"/>
            <w:right w:val="none" w:sz="0" w:space="0" w:color="auto"/>
          </w:divBdr>
        </w:div>
        <w:div w:id="2025864259">
          <w:marLeft w:val="0"/>
          <w:marRight w:val="0"/>
          <w:marTop w:val="0"/>
          <w:marBottom w:val="0"/>
          <w:divBdr>
            <w:top w:val="none" w:sz="0" w:space="0" w:color="auto"/>
            <w:left w:val="none" w:sz="0" w:space="0" w:color="auto"/>
            <w:bottom w:val="none" w:sz="0" w:space="0" w:color="auto"/>
            <w:right w:val="none" w:sz="0" w:space="0" w:color="auto"/>
          </w:divBdr>
        </w:div>
        <w:div w:id="2066221071">
          <w:marLeft w:val="0"/>
          <w:marRight w:val="0"/>
          <w:marTop w:val="0"/>
          <w:marBottom w:val="0"/>
          <w:divBdr>
            <w:top w:val="none" w:sz="0" w:space="0" w:color="auto"/>
            <w:left w:val="none" w:sz="0" w:space="0" w:color="auto"/>
            <w:bottom w:val="none" w:sz="0" w:space="0" w:color="auto"/>
            <w:right w:val="none" w:sz="0" w:space="0" w:color="auto"/>
          </w:divBdr>
        </w:div>
        <w:div w:id="2142578397">
          <w:marLeft w:val="0"/>
          <w:marRight w:val="0"/>
          <w:marTop w:val="0"/>
          <w:marBottom w:val="0"/>
          <w:divBdr>
            <w:top w:val="none" w:sz="0" w:space="0" w:color="auto"/>
            <w:left w:val="none" w:sz="0" w:space="0" w:color="auto"/>
            <w:bottom w:val="none" w:sz="0" w:space="0" w:color="auto"/>
            <w:right w:val="none" w:sz="0" w:space="0" w:color="auto"/>
          </w:divBdr>
        </w:div>
      </w:divsChild>
    </w:div>
    <w:div w:id="263463755">
      <w:bodyDiv w:val="1"/>
      <w:marLeft w:val="0"/>
      <w:marRight w:val="0"/>
      <w:marTop w:val="0"/>
      <w:marBottom w:val="0"/>
      <w:divBdr>
        <w:top w:val="none" w:sz="0" w:space="0" w:color="auto"/>
        <w:left w:val="none" w:sz="0" w:space="0" w:color="auto"/>
        <w:bottom w:val="none" w:sz="0" w:space="0" w:color="auto"/>
        <w:right w:val="none" w:sz="0" w:space="0" w:color="auto"/>
      </w:divBdr>
    </w:div>
    <w:div w:id="319620237">
      <w:bodyDiv w:val="1"/>
      <w:marLeft w:val="0"/>
      <w:marRight w:val="0"/>
      <w:marTop w:val="0"/>
      <w:marBottom w:val="0"/>
      <w:divBdr>
        <w:top w:val="none" w:sz="0" w:space="0" w:color="auto"/>
        <w:left w:val="none" w:sz="0" w:space="0" w:color="auto"/>
        <w:bottom w:val="none" w:sz="0" w:space="0" w:color="auto"/>
        <w:right w:val="none" w:sz="0" w:space="0" w:color="auto"/>
      </w:divBdr>
      <w:divsChild>
        <w:div w:id="131026326">
          <w:marLeft w:val="0"/>
          <w:marRight w:val="0"/>
          <w:marTop w:val="0"/>
          <w:marBottom w:val="0"/>
          <w:divBdr>
            <w:top w:val="none" w:sz="0" w:space="0" w:color="auto"/>
            <w:left w:val="none" w:sz="0" w:space="0" w:color="auto"/>
            <w:bottom w:val="none" w:sz="0" w:space="0" w:color="auto"/>
            <w:right w:val="none" w:sz="0" w:space="0" w:color="auto"/>
          </w:divBdr>
        </w:div>
        <w:div w:id="159002286">
          <w:marLeft w:val="0"/>
          <w:marRight w:val="0"/>
          <w:marTop w:val="0"/>
          <w:marBottom w:val="0"/>
          <w:divBdr>
            <w:top w:val="none" w:sz="0" w:space="0" w:color="auto"/>
            <w:left w:val="none" w:sz="0" w:space="0" w:color="auto"/>
            <w:bottom w:val="none" w:sz="0" w:space="0" w:color="auto"/>
            <w:right w:val="none" w:sz="0" w:space="0" w:color="auto"/>
          </w:divBdr>
        </w:div>
        <w:div w:id="251624168">
          <w:marLeft w:val="0"/>
          <w:marRight w:val="0"/>
          <w:marTop w:val="0"/>
          <w:marBottom w:val="0"/>
          <w:divBdr>
            <w:top w:val="none" w:sz="0" w:space="0" w:color="auto"/>
            <w:left w:val="none" w:sz="0" w:space="0" w:color="auto"/>
            <w:bottom w:val="none" w:sz="0" w:space="0" w:color="auto"/>
            <w:right w:val="none" w:sz="0" w:space="0" w:color="auto"/>
          </w:divBdr>
        </w:div>
        <w:div w:id="308218479">
          <w:marLeft w:val="0"/>
          <w:marRight w:val="0"/>
          <w:marTop w:val="0"/>
          <w:marBottom w:val="0"/>
          <w:divBdr>
            <w:top w:val="none" w:sz="0" w:space="0" w:color="auto"/>
            <w:left w:val="none" w:sz="0" w:space="0" w:color="auto"/>
            <w:bottom w:val="none" w:sz="0" w:space="0" w:color="auto"/>
            <w:right w:val="none" w:sz="0" w:space="0" w:color="auto"/>
          </w:divBdr>
        </w:div>
        <w:div w:id="348994312">
          <w:marLeft w:val="0"/>
          <w:marRight w:val="0"/>
          <w:marTop w:val="0"/>
          <w:marBottom w:val="0"/>
          <w:divBdr>
            <w:top w:val="none" w:sz="0" w:space="0" w:color="auto"/>
            <w:left w:val="none" w:sz="0" w:space="0" w:color="auto"/>
            <w:bottom w:val="none" w:sz="0" w:space="0" w:color="auto"/>
            <w:right w:val="none" w:sz="0" w:space="0" w:color="auto"/>
          </w:divBdr>
        </w:div>
        <w:div w:id="351304356">
          <w:marLeft w:val="0"/>
          <w:marRight w:val="0"/>
          <w:marTop w:val="0"/>
          <w:marBottom w:val="0"/>
          <w:divBdr>
            <w:top w:val="none" w:sz="0" w:space="0" w:color="auto"/>
            <w:left w:val="none" w:sz="0" w:space="0" w:color="auto"/>
            <w:bottom w:val="none" w:sz="0" w:space="0" w:color="auto"/>
            <w:right w:val="none" w:sz="0" w:space="0" w:color="auto"/>
          </w:divBdr>
        </w:div>
        <w:div w:id="391738169">
          <w:marLeft w:val="0"/>
          <w:marRight w:val="0"/>
          <w:marTop w:val="0"/>
          <w:marBottom w:val="0"/>
          <w:divBdr>
            <w:top w:val="none" w:sz="0" w:space="0" w:color="auto"/>
            <w:left w:val="none" w:sz="0" w:space="0" w:color="auto"/>
            <w:bottom w:val="none" w:sz="0" w:space="0" w:color="auto"/>
            <w:right w:val="none" w:sz="0" w:space="0" w:color="auto"/>
          </w:divBdr>
        </w:div>
        <w:div w:id="467479690">
          <w:marLeft w:val="0"/>
          <w:marRight w:val="0"/>
          <w:marTop w:val="0"/>
          <w:marBottom w:val="0"/>
          <w:divBdr>
            <w:top w:val="none" w:sz="0" w:space="0" w:color="auto"/>
            <w:left w:val="none" w:sz="0" w:space="0" w:color="auto"/>
            <w:bottom w:val="none" w:sz="0" w:space="0" w:color="auto"/>
            <w:right w:val="none" w:sz="0" w:space="0" w:color="auto"/>
          </w:divBdr>
        </w:div>
        <w:div w:id="514153500">
          <w:marLeft w:val="0"/>
          <w:marRight w:val="0"/>
          <w:marTop w:val="0"/>
          <w:marBottom w:val="0"/>
          <w:divBdr>
            <w:top w:val="none" w:sz="0" w:space="0" w:color="auto"/>
            <w:left w:val="none" w:sz="0" w:space="0" w:color="auto"/>
            <w:bottom w:val="none" w:sz="0" w:space="0" w:color="auto"/>
            <w:right w:val="none" w:sz="0" w:space="0" w:color="auto"/>
          </w:divBdr>
        </w:div>
        <w:div w:id="635524669">
          <w:marLeft w:val="0"/>
          <w:marRight w:val="0"/>
          <w:marTop w:val="0"/>
          <w:marBottom w:val="0"/>
          <w:divBdr>
            <w:top w:val="none" w:sz="0" w:space="0" w:color="auto"/>
            <w:left w:val="none" w:sz="0" w:space="0" w:color="auto"/>
            <w:bottom w:val="none" w:sz="0" w:space="0" w:color="auto"/>
            <w:right w:val="none" w:sz="0" w:space="0" w:color="auto"/>
          </w:divBdr>
        </w:div>
        <w:div w:id="749352172">
          <w:marLeft w:val="0"/>
          <w:marRight w:val="0"/>
          <w:marTop w:val="0"/>
          <w:marBottom w:val="0"/>
          <w:divBdr>
            <w:top w:val="none" w:sz="0" w:space="0" w:color="auto"/>
            <w:left w:val="none" w:sz="0" w:space="0" w:color="auto"/>
            <w:bottom w:val="none" w:sz="0" w:space="0" w:color="auto"/>
            <w:right w:val="none" w:sz="0" w:space="0" w:color="auto"/>
          </w:divBdr>
        </w:div>
        <w:div w:id="768237493">
          <w:marLeft w:val="0"/>
          <w:marRight w:val="0"/>
          <w:marTop w:val="0"/>
          <w:marBottom w:val="0"/>
          <w:divBdr>
            <w:top w:val="none" w:sz="0" w:space="0" w:color="auto"/>
            <w:left w:val="none" w:sz="0" w:space="0" w:color="auto"/>
            <w:bottom w:val="none" w:sz="0" w:space="0" w:color="auto"/>
            <w:right w:val="none" w:sz="0" w:space="0" w:color="auto"/>
          </w:divBdr>
        </w:div>
        <w:div w:id="782767278">
          <w:marLeft w:val="0"/>
          <w:marRight w:val="0"/>
          <w:marTop w:val="0"/>
          <w:marBottom w:val="0"/>
          <w:divBdr>
            <w:top w:val="none" w:sz="0" w:space="0" w:color="auto"/>
            <w:left w:val="none" w:sz="0" w:space="0" w:color="auto"/>
            <w:bottom w:val="none" w:sz="0" w:space="0" w:color="auto"/>
            <w:right w:val="none" w:sz="0" w:space="0" w:color="auto"/>
          </w:divBdr>
        </w:div>
        <w:div w:id="843594805">
          <w:marLeft w:val="0"/>
          <w:marRight w:val="0"/>
          <w:marTop w:val="0"/>
          <w:marBottom w:val="0"/>
          <w:divBdr>
            <w:top w:val="none" w:sz="0" w:space="0" w:color="auto"/>
            <w:left w:val="none" w:sz="0" w:space="0" w:color="auto"/>
            <w:bottom w:val="none" w:sz="0" w:space="0" w:color="auto"/>
            <w:right w:val="none" w:sz="0" w:space="0" w:color="auto"/>
          </w:divBdr>
        </w:div>
        <w:div w:id="975987122">
          <w:marLeft w:val="0"/>
          <w:marRight w:val="0"/>
          <w:marTop w:val="0"/>
          <w:marBottom w:val="0"/>
          <w:divBdr>
            <w:top w:val="none" w:sz="0" w:space="0" w:color="auto"/>
            <w:left w:val="none" w:sz="0" w:space="0" w:color="auto"/>
            <w:bottom w:val="none" w:sz="0" w:space="0" w:color="auto"/>
            <w:right w:val="none" w:sz="0" w:space="0" w:color="auto"/>
          </w:divBdr>
        </w:div>
        <w:div w:id="1128864594">
          <w:marLeft w:val="0"/>
          <w:marRight w:val="0"/>
          <w:marTop w:val="0"/>
          <w:marBottom w:val="0"/>
          <w:divBdr>
            <w:top w:val="none" w:sz="0" w:space="0" w:color="auto"/>
            <w:left w:val="none" w:sz="0" w:space="0" w:color="auto"/>
            <w:bottom w:val="none" w:sz="0" w:space="0" w:color="auto"/>
            <w:right w:val="none" w:sz="0" w:space="0" w:color="auto"/>
          </w:divBdr>
        </w:div>
        <w:div w:id="1137800397">
          <w:marLeft w:val="0"/>
          <w:marRight w:val="0"/>
          <w:marTop w:val="0"/>
          <w:marBottom w:val="0"/>
          <w:divBdr>
            <w:top w:val="none" w:sz="0" w:space="0" w:color="auto"/>
            <w:left w:val="none" w:sz="0" w:space="0" w:color="auto"/>
            <w:bottom w:val="none" w:sz="0" w:space="0" w:color="auto"/>
            <w:right w:val="none" w:sz="0" w:space="0" w:color="auto"/>
          </w:divBdr>
        </w:div>
        <w:div w:id="1193497882">
          <w:marLeft w:val="0"/>
          <w:marRight w:val="0"/>
          <w:marTop w:val="0"/>
          <w:marBottom w:val="0"/>
          <w:divBdr>
            <w:top w:val="none" w:sz="0" w:space="0" w:color="auto"/>
            <w:left w:val="none" w:sz="0" w:space="0" w:color="auto"/>
            <w:bottom w:val="none" w:sz="0" w:space="0" w:color="auto"/>
            <w:right w:val="none" w:sz="0" w:space="0" w:color="auto"/>
          </w:divBdr>
        </w:div>
        <w:div w:id="1251499913">
          <w:marLeft w:val="0"/>
          <w:marRight w:val="0"/>
          <w:marTop w:val="0"/>
          <w:marBottom w:val="0"/>
          <w:divBdr>
            <w:top w:val="none" w:sz="0" w:space="0" w:color="auto"/>
            <w:left w:val="none" w:sz="0" w:space="0" w:color="auto"/>
            <w:bottom w:val="none" w:sz="0" w:space="0" w:color="auto"/>
            <w:right w:val="none" w:sz="0" w:space="0" w:color="auto"/>
          </w:divBdr>
        </w:div>
        <w:div w:id="1254434584">
          <w:marLeft w:val="0"/>
          <w:marRight w:val="0"/>
          <w:marTop w:val="0"/>
          <w:marBottom w:val="0"/>
          <w:divBdr>
            <w:top w:val="none" w:sz="0" w:space="0" w:color="auto"/>
            <w:left w:val="none" w:sz="0" w:space="0" w:color="auto"/>
            <w:bottom w:val="none" w:sz="0" w:space="0" w:color="auto"/>
            <w:right w:val="none" w:sz="0" w:space="0" w:color="auto"/>
          </w:divBdr>
        </w:div>
        <w:div w:id="1394502455">
          <w:marLeft w:val="0"/>
          <w:marRight w:val="0"/>
          <w:marTop w:val="0"/>
          <w:marBottom w:val="0"/>
          <w:divBdr>
            <w:top w:val="none" w:sz="0" w:space="0" w:color="auto"/>
            <w:left w:val="none" w:sz="0" w:space="0" w:color="auto"/>
            <w:bottom w:val="none" w:sz="0" w:space="0" w:color="auto"/>
            <w:right w:val="none" w:sz="0" w:space="0" w:color="auto"/>
          </w:divBdr>
        </w:div>
        <w:div w:id="1411076392">
          <w:marLeft w:val="0"/>
          <w:marRight w:val="0"/>
          <w:marTop w:val="0"/>
          <w:marBottom w:val="0"/>
          <w:divBdr>
            <w:top w:val="none" w:sz="0" w:space="0" w:color="auto"/>
            <w:left w:val="none" w:sz="0" w:space="0" w:color="auto"/>
            <w:bottom w:val="none" w:sz="0" w:space="0" w:color="auto"/>
            <w:right w:val="none" w:sz="0" w:space="0" w:color="auto"/>
          </w:divBdr>
        </w:div>
        <w:div w:id="1624842881">
          <w:marLeft w:val="0"/>
          <w:marRight w:val="0"/>
          <w:marTop w:val="0"/>
          <w:marBottom w:val="0"/>
          <w:divBdr>
            <w:top w:val="none" w:sz="0" w:space="0" w:color="auto"/>
            <w:left w:val="none" w:sz="0" w:space="0" w:color="auto"/>
            <w:bottom w:val="none" w:sz="0" w:space="0" w:color="auto"/>
            <w:right w:val="none" w:sz="0" w:space="0" w:color="auto"/>
          </w:divBdr>
        </w:div>
        <w:div w:id="1654484924">
          <w:marLeft w:val="0"/>
          <w:marRight w:val="0"/>
          <w:marTop w:val="0"/>
          <w:marBottom w:val="0"/>
          <w:divBdr>
            <w:top w:val="none" w:sz="0" w:space="0" w:color="auto"/>
            <w:left w:val="none" w:sz="0" w:space="0" w:color="auto"/>
            <w:bottom w:val="none" w:sz="0" w:space="0" w:color="auto"/>
            <w:right w:val="none" w:sz="0" w:space="0" w:color="auto"/>
          </w:divBdr>
        </w:div>
        <w:div w:id="1672566540">
          <w:marLeft w:val="0"/>
          <w:marRight w:val="0"/>
          <w:marTop w:val="0"/>
          <w:marBottom w:val="0"/>
          <w:divBdr>
            <w:top w:val="none" w:sz="0" w:space="0" w:color="auto"/>
            <w:left w:val="none" w:sz="0" w:space="0" w:color="auto"/>
            <w:bottom w:val="none" w:sz="0" w:space="0" w:color="auto"/>
            <w:right w:val="none" w:sz="0" w:space="0" w:color="auto"/>
          </w:divBdr>
        </w:div>
        <w:div w:id="1730492385">
          <w:marLeft w:val="0"/>
          <w:marRight w:val="0"/>
          <w:marTop w:val="0"/>
          <w:marBottom w:val="0"/>
          <w:divBdr>
            <w:top w:val="none" w:sz="0" w:space="0" w:color="auto"/>
            <w:left w:val="none" w:sz="0" w:space="0" w:color="auto"/>
            <w:bottom w:val="none" w:sz="0" w:space="0" w:color="auto"/>
            <w:right w:val="none" w:sz="0" w:space="0" w:color="auto"/>
          </w:divBdr>
        </w:div>
        <w:div w:id="1770276422">
          <w:marLeft w:val="0"/>
          <w:marRight w:val="0"/>
          <w:marTop w:val="0"/>
          <w:marBottom w:val="0"/>
          <w:divBdr>
            <w:top w:val="none" w:sz="0" w:space="0" w:color="auto"/>
            <w:left w:val="none" w:sz="0" w:space="0" w:color="auto"/>
            <w:bottom w:val="none" w:sz="0" w:space="0" w:color="auto"/>
            <w:right w:val="none" w:sz="0" w:space="0" w:color="auto"/>
          </w:divBdr>
        </w:div>
        <w:div w:id="1937326737">
          <w:marLeft w:val="0"/>
          <w:marRight w:val="0"/>
          <w:marTop w:val="0"/>
          <w:marBottom w:val="0"/>
          <w:divBdr>
            <w:top w:val="none" w:sz="0" w:space="0" w:color="auto"/>
            <w:left w:val="none" w:sz="0" w:space="0" w:color="auto"/>
            <w:bottom w:val="none" w:sz="0" w:space="0" w:color="auto"/>
            <w:right w:val="none" w:sz="0" w:space="0" w:color="auto"/>
          </w:divBdr>
        </w:div>
        <w:div w:id="2085447523">
          <w:marLeft w:val="0"/>
          <w:marRight w:val="0"/>
          <w:marTop w:val="0"/>
          <w:marBottom w:val="0"/>
          <w:divBdr>
            <w:top w:val="none" w:sz="0" w:space="0" w:color="auto"/>
            <w:left w:val="none" w:sz="0" w:space="0" w:color="auto"/>
            <w:bottom w:val="none" w:sz="0" w:space="0" w:color="auto"/>
            <w:right w:val="none" w:sz="0" w:space="0" w:color="auto"/>
          </w:divBdr>
        </w:div>
      </w:divsChild>
    </w:div>
    <w:div w:id="319651733">
      <w:bodyDiv w:val="1"/>
      <w:marLeft w:val="0"/>
      <w:marRight w:val="0"/>
      <w:marTop w:val="0"/>
      <w:marBottom w:val="0"/>
      <w:divBdr>
        <w:top w:val="none" w:sz="0" w:space="0" w:color="auto"/>
        <w:left w:val="none" w:sz="0" w:space="0" w:color="auto"/>
        <w:bottom w:val="none" w:sz="0" w:space="0" w:color="auto"/>
        <w:right w:val="none" w:sz="0" w:space="0" w:color="auto"/>
      </w:divBdr>
    </w:div>
    <w:div w:id="404886660">
      <w:bodyDiv w:val="1"/>
      <w:marLeft w:val="0"/>
      <w:marRight w:val="0"/>
      <w:marTop w:val="0"/>
      <w:marBottom w:val="0"/>
      <w:divBdr>
        <w:top w:val="none" w:sz="0" w:space="0" w:color="auto"/>
        <w:left w:val="none" w:sz="0" w:space="0" w:color="auto"/>
        <w:bottom w:val="none" w:sz="0" w:space="0" w:color="auto"/>
        <w:right w:val="none" w:sz="0" w:space="0" w:color="auto"/>
      </w:divBdr>
    </w:div>
    <w:div w:id="475031119">
      <w:bodyDiv w:val="1"/>
      <w:marLeft w:val="0"/>
      <w:marRight w:val="0"/>
      <w:marTop w:val="0"/>
      <w:marBottom w:val="0"/>
      <w:divBdr>
        <w:top w:val="none" w:sz="0" w:space="0" w:color="auto"/>
        <w:left w:val="none" w:sz="0" w:space="0" w:color="auto"/>
        <w:bottom w:val="none" w:sz="0" w:space="0" w:color="auto"/>
        <w:right w:val="none" w:sz="0" w:space="0" w:color="auto"/>
      </w:divBdr>
    </w:div>
    <w:div w:id="783620047">
      <w:bodyDiv w:val="1"/>
      <w:marLeft w:val="0"/>
      <w:marRight w:val="0"/>
      <w:marTop w:val="0"/>
      <w:marBottom w:val="0"/>
      <w:divBdr>
        <w:top w:val="none" w:sz="0" w:space="0" w:color="auto"/>
        <w:left w:val="none" w:sz="0" w:space="0" w:color="auto"/>
        <w:bottom w:val="none" w:sz="0" w:space="0" w:color="auto"/>
        <w:right w:val="none" w:sz="0" w:space="0" w:color="auto"/>
      </w:divBdr>
    </w:div>
    <w:div w:id="1191988986">
      <w:bodyDiv w:val="1"/>
      <w:marLeft w:val="0"/>
      <w:marRight w:val="0"/>
      <w:marTop w:val="0"/>
      <w:marBottom w:val="0"/>
      <w:divBdr>
        <w:top w:val="none" w:sz="0" w:space="0" w:color="auto"/>
        <w:left w:val="none" w:sz="0" w:space="0" w:color="auto"/>
        <w:bottom w:val="none" w:sz="0" w:space="0" w:color="auto"/>
        <w:right w:val="none" w:sz="0" w:space="0" w:color="auto"/>
      </w:divBdr>
    </w:div>
    <w:div w:id="1235824165">
      <w:bodyDiv w:val="1"/>
      <w:marLeft w:val="0"/>
      <w:marRight w:val="0"/>
      <w:marTop w:val="0"/>
      <w:marBottom w:val="0"/>
      <w:divBdr>
        <w:top w:val="none" w:sz="0" w:space="0" w:color="auto"/>
        <w:left w:val="none" w:sz="0" w:space="0" w:color="auto"/>
        <w:bottom w:val="none" w:sz="0" w:space="0" w:color="auto"/>
        <w:right w:val="none" w:sz="0" w:space="0" w:color="auto"/>
      </w:divBdr>
    </w:div>
    <w:div w:id="1539316396">
      <w:bodyDiv w:val="1"/>
      <w:marLeft w:val="0"/>
      <w:marRight w:val="0"/>
      <w:marTop w:val="0"/>
      <w:marBottom w:val="0"/>
      <w:divBdr>
        <w:top w:val="none" w:sz="0" w:space="0" w:color="auto"/>
        <w:left w:val="none" w:sz="0" w:space="0" w:color="auto"/>
        <w:bottom w:val="none" w:sz="0" w:space="0" w:color="auto"/>
        <w:right w:val="none" w:sz="0" w:space="0" w:color="auto"/>
      </w:divBdr>
    </w:div>
    <w:div w:id="1645550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scal.dejonghe@immo-gic.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E7EB5-1479-4231-87F6-83D4A3FE8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6306</Words>
  <Characters>40696</Characters>
  <Application>Microsoft Office Word</Application>
  <DocSecurity>0</DocSecurity>
  <Lines>339</Lines>
  <Paragraphs>93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INLEIDENDE NOTA</vt:lpstr>
      <vt:lpstr>INLEIDENDE NOTA</vt:lpstr>
    </vt:vector>
  </TitlesOfParts>
  <Company>HP</Company>
  <LinksUpToDate>false</LinksUpToDate>
  <CharactersWithSpaces>46909</CharactersWithSpaces>
  <SharedDoc>false</SharedDoc>
  <HLinks>
    <vt:vector size="294" baseType="variant">
      <vt:variant>
        <vt:i4>1900592</vt:i4>
      </vt:variant>
      <vt:variant>
        <vt:i4>290</vt:i4>
      </vt:variant>
      <vt:variant>
        <vt:i4>0</vt:i4>
      </vt:variant>
      <vt:variant>
        <vt:i4>5</vt:i4>
      </vt:variant>
      <vt:variant>
        <vt:lpwstr/>
      </vt:variant>
      <vt:variant>
        <vt:lpwstr>_Toc162623192</vt:lpwstr>
      </vt:variant>
      <vt:variant>
        <vt:i4>1900592</vt:i4>
      </vt:variant>
      <vt:variant>
        <vt:i4>284</vt:i4>
      </vt:variant>
      <vt:variant>
        <vt:i4>0</vt:i4>
      </vt:variant>
      <vt:variant>
        <vt:i4>5</vt:i4>
      </vt:variant>
      <vt:variant>
        <vt:lpwstr/>
      </vt:variant>
      <vt:variant>
        <vt:lpwstr>_Toc162623191</vt:lpwstr>
      </vt:variant>
      <vt:variant>
        <vt:i4>1900592</vt:i4>
      </vt:variant>
      <vt:variant>
        <vt:i4>278</vt:i4>
      </vt:variant>
      <vt:variant>
        <vt:i4>0</vt:i4>
      </vt:variant>
      <vt:variant>
        <vt:i4>5</vt:i4>
      </vt:variant>
      <vt:variant>
        <vt:lpwstr/>
      </vt:variant>
      <vt:variant>
        <vt:lpwstr>_Toc162623190</vt:lpwstr>
      </vt:variant>
      <vt:variant>
        <vt:i4>1835056</vt:i4>
      </vt:variant>
      <vt:variant>
        <vt:i4>272</vt:i4>
      </vt:variant>
      <vt:variant>
        <vt:i4>0</vt:i4>
      </vt:variant>
      <vt:variant>
        <vt:i4>5</vt:i4>
      </vt:variant>
      <vt:variant>
        <vt:lpwstr/>
      </vt:variant>
      <vt:variant>
        <vt:lpwstr>_Toc162623189</vt:lpwstr>
      </vt:variant>
      <vt:variant>
        <vt:i4>1835056</vt:i4>
      </vt:variant>
      <vt:variant>
        <vt:i4>266</vt:i4>
      </vt:variant>
      <vt:variant>
        <vt:i4>0</vt:i4>
      </vt:variant>
      <vt:variant>
        <vt:i4>5</vt:i4>
      </vt:variant>
      <vt:variant>
        <vt:lpwstr/>
      </vt:variant>
      <vt:variant>
        <vt:lpwstr>_Toc162623188</vt:lpwstr>
      </vt:variant>
      <vt:variant>
        <vt:i4>1835056</vt:i4>
      </vt:variant>
      <vt:variant>
        <vt:i4>260</vt:i4>
      </vt:variant>
      <vt:variant>
        <vt:i4>0</vt:i4>
      </vt:variant>
      <vt:variant>
        <vt:i4>5</vt:i4>
      </vt:variant>
      <vt:variant>
        <vt:lpwstr/>
      </vt:variant>
      <vt:variant>
        <vt:lpwstr>_Toc162623187</vt:lpwstr>
      </vt:variant>
      <vt:variant>
        <vt:i4>1835056</vt:i4>
      </vt:variant>
      <vt:variant>
        <vt:i4>254</vt:i4>
      </vt:variant>
      <vt:variant>
        <vt:i4>0</vt:i4>
      </vt:variant>
      <vt:variant>
        <vt:i4>5</vt:i4>
      </vt:variant>
      <vt:variant>
        <vt:lpwstr/>
      </vt:variant>
      <vt:variant>
        <vt:lpwstr>_Toc162623186</vt:lpwstr>
      </vt:variant>
      <vt:variant>
        <vt:i4>1835056</vt:i4>
      </vt:variant>
      <vt:variant>
        <vt:i4>248</vt:i4>
      </vt:variant>
      <vt:variant>
        <vt:i4>0</vt:i4>
      </vt:variant>
      <vt:variant>
        <vt:i4>5</vt:i4>
      </vt:variant>
      <vt:variant>
        <vt:lpwstr/>
      </vt:variant>
      <vt:variant>
        <vt:lpwstr>_Toc162623185</vt:lpwstr>
      </vt:variant>
      <vt:variant>
        <vt:i4>1835056</vt:i4>
      </vt:variant>
      <vt:variant>
        <vt:i4>242</vt:i4>
      </vt:variant>
      <vt:variant>
        <vt:i4>0</vt:i4>
      </vt:variant>
      <vt:variant>
        <vt:i4>5</vt:i4>
      </vt:variant>
      <vt:variant>
        <vt:lpwstr/>
      </vt:variant>
      <vt:variant>
        <vt:lpwstr>_Toc162623184</vt:lpwstr>
      </vt:variant>
      <vt:variant>
        <vt:i4>1835056</vt:i4>
      </vt:variant>
      <vt:variant>
        <vt:i4>236</vt:i4>
      </vt:variant>
      <vt:variant>
        <vt:i4>0</vt:i4>
      </vt:variant>
      <vt:variant>
        <vt:i4>5</vt:i4>
      </vt:variant>
      <vt:variant>
        <vt:lpwstr/>
      </vt:variant>
      <vt:variant>
        <vt:lpwstr>_Toc162623183</vt:lpwstr>
      </vt:variant>
      <vt:variant>
        <vt:i4>1835056</vt:i4>
      </vt:variant>
      <vt:variant>
        <vt:i4>230</vt:i4>
      </vt:variant>
      <vt:variant>
        <vt:i4>0</vt:i4>
      </vt:variant>
      <vt:variant>
        <vt:i4>5</vt:i4>
      </vt:variant>
      <vt:variant>
        <vt:lpwstr/>
      </vt:variant>
      <vt:variant>
        <vt:lpwstr>_Toc162623182</vt:lpwstr>
      </vt:variant>
      <vt:variant>
        <vt:i4>1835056</vt:i4>
      </vt:variant>
      <vt:variant>
        <vt:i4>224</vt:i4>
      </vt:variant>
      <vt:variant>
        <vt:i4>0</vt:i4>
      </vt:variant>
      <vt:variant>
        <vt:i4>5</vt:i4>
      </vt:variant>
      <vt:variant>
        <vt:lpwstr/>
      </vt:variant>
      <vt:variant>
        <vt:lpwstr>_Toc162623181</vt:lpwstr>
      </vt:variant>
      <vt:variant>
        <vt:i4>1835056</vt:i4>
      </vt:variant>
      <vt:variant>
        <vt:i4>218</vt:i4>
      </vt:variant>
      <vt:variant>
        <vt:i4>0</vt:i4>
      </vt:variant>
      <vt:variant>
        <vt:i4>5</vt:i4>
      </vt:variant>
      <vt:variant>
        <vt:lpwstr/>
      </vt:variant>
      <vt:variant>
        <vt:lpwstr>_Toc162623180</vt:lpwstr>
      </vt:variant>
      <vt:variant>
        <vt:i4>1245232</vt:i4>
      </vt:variant>
      <vt:variant>
        <vt:i4>212</vt:i4>
      </vt:variant>
      <vt:variant>
        <vt:i4>0</vt:i4>
      </vt:variant>
      <vt:variant>
        <vt:i4>5</vt:i4>
      </vt:variant>
      <vt:variant>
        <vt:lpwstr/>
      </vt:variant>
      <vt:variant>
        <vt:lpwstr>_Toc162623179</vt:lpwstr>
      </vt:variant>
      <vt:variant>
        <vt:i4>1245232</vt:i4>
      </vt:variant>
      <vt:variant>
        <vt:i4>206</vt:i4>
      </vt:variant>
      <vt:variant>
        <vt:i4>0</vt:i4>
      </vt:variant>
      <vt:variant>
        <vt:i4>5</vt:i4>
      </vt:variant>
      <vt:variant>
        <vt:lpwstr/>
      </vt:variant>
      <vt:variant>
        <vt:lpwstr>_Toc162623178</vt:lpwstr>
      </vt:variant>
      <vt:variant>
        <vt:i4>1245232</vt:i4>
      </vt:variant>
      <vt:variant>
        <vt:i4>200</vt:i4>
      </vt:variant>
      <vt:variant>
        <vt:i4>0</vt:i4>
      </vt:variant>
      <vt:variant>
        <vt:i4>5</vt:i4>
      </vt:variant>
      <vt:variant>
        <vt:lpwstr/>
      </vt:variant>
      <vt:variant>
        <vt:lpwstr>_Toc162623177</vt:lpwstr>
      </vt:variant>
      <vt:variant>
        <vt:i4>1245232</vt:i4>
      </vt:variant>
      <vt:variant>
        <vt:i4>194</vt:i4>
      </vt:variant>
      <vt:variant>
        <vt:i4>0</vt:i4>
      </vt:variant>
      <vt:variant>
        <vt:i4>5</vt:i4>
      </vt:variant>
      <vt:variant>
        <vt:lpwstr/>
      </vt:variant>
      <vt:variant>
        <vt:lpwstr>_Toc162623176</vt:lpwstr>
      </vt:variant>
      <vt:variant>
        <vt:i4>1245232</vt:i4>
      </vt:variant>
      <vt:variant>
        <vt:i4>188</vt:i4>
      </vt:variant>
      <vt:variant>
        <vt:i4>0</vt:i4>
      </vt:variant>
      <vt:variant>
        <vt:i4>5</vt:i4>
      </vt:variant>
      <vt:variant>
        <vt:lpwstr/>
      </vt:variant>
      <vt:variant>
        <vt:lpwstr>_Toc162623175</vt:lpwstr>
      </vt:variant>
      <vt:variant>
        <vt:i4>1245232</vt:i4>
      </vt:variant>
      <vt:variant>
        <vt:i4>182</vt:i4>
      </vt:variant>
      <vt:variant>
        <vt:i4>0</vt:i4>
      </vt:variant>
      <vt:variant>
        <vt:i4>5</vt:i4>
      </vt:variant>
      <vt:variant>
        <vt:lpwstr/>
      </vt:variant>
      <vt:variant>
        <vt:lpwstr>_Toc162623174</vt:lpwstr>
      </vt:variant>
      <vt:variant>
        <vt:i4>1245232</vt:i4>
      </vt:variant>
      <vt:variant>
        <vt:i4>176</vt:i4>
      </vt:variant>
      <vt:variant>
        <vt:i4>0</vt:i4>
      </vt:variant>
      <vt:variant>
        <vt:i4>5</vt:i4>
      </vt:variant>
      <vt:variant>
        <vt:lpwstr/>
      </vt:variant>
      <vt:variant>
        <vt:lpwstr>_Toc162623173</vt:lpwstr>
      </vt:variant>
      <vt:variant>
        <vt:i4>1245232</vt:i4>
      </vt:variant>
      <vt:variant>
        <vt:i4>170</vt:i4>
      </vt:variant>
      <vt:variant>
        <vt:i4>0</vt:i4>
      </vt:variant>
      <vt:variant>
        <vt:i4>5</vt:i4>
      </vt:variant>
      <vt:variant>
        <vt:lpwstr/>
      </vt:variant>
      <vt:variant>
        <vt:lpwstr>_Toc162623172</vt:lpwstr>
      </vt:variant>
      <vt:variant>
        <vt:i4>1245232</vt:i4>
      </vt:variant>
      <vt:variant>
        <vt:i4>164</vt:i4>
      </vt:variant>
      <vt:variant>
        <vt:i4>0</vt:i4>
      </vt:variant>
      <vt:variant>
        <vt:i4>5</vt:i4>
      </vt:variant>
      <vt:variant>
        <vt:lpwstr/>
      </vt:variant>
      <vt:variant>
        <vt:lpwstr>_Toc162623171</vt:lpwstr>
      </vt:variant>
      <vt:variant>
        <vt:i4>1245232</vt:i4>
      </vt:variant>
      <vt:variant>
        <vt:i4>158</vt:i4>
      </vt:variant>
      <vt:variant>
        <vt:i4>0</vt:i4>
      </vt:variant>
      <vt:variant>
        <vt:i4>5</vt:i4>
      </vt:variant>
      <vt:variant>
        <vt:lpwstr/>
      </vt:variant>
      <vt:variant>
        <vt:lpwstr>_Toc162623170</vt:lpwstr>
      </vt:variant>
      <vt:variant>
        <vt:i4>1179696</vt:i4>
      </vt:variant>
      <vt:variant>
        <vt:i4>152</vt:i4>
      </vt:variant>
      <vt:variant>
        <vt:i4>0</vt:i4>
      </vt:variant>
      <vt:variant>
        <vt:i4>5</vt:i4>
      </vt:variant>
      <vt:variant>
        <vt:lpwstr/>
      </vt:variant>
      <vt:variant>
        <vt:lpwstr>_Toc162623169</vt:lpwstr>
      </vt:variant>
      <vt:variant>
        <vt:i4>1179696</vt:i4>
      </vt:variant>
      <vt:variant>
        <vt:i4>146</vt:i4>
      </vt:variant>
      <vt:variant>
        <vt:i4>0</vt:i4>
      </vt:variant>
      <vt:variant>
        <vt:i4>5</vt:i4>
      </vt:variant>
      <vt:variant>
        <vt:lpwstr/>
      </vt:variant>
      <vt:variant>
        <vt:lpwstr>_Toc162623168</vt:lpwstr>
      </vt:variant>
      <vt:variant>
        <vt:i4>1179696</vt:i4>
      </vt:variant>
      <vt:variant>
        <vt:i4>140</vt:i4>
      </vt:variant>
      <vt:variant>
        <vt:i4>0</vt:i4>
      </vt:variant>
      <vt:variant>
        <vt:i4>5</vt:i4>
      </vt:variant>
      <vt:variant>
        <vt:lpwstr/>
      </vt:variant>
      <vt:variant>
        <vt:lpwstr>_Toc162623167</vt:lpwstr>
      </vt:variant>
      <vt:variant>
        <vt:i4>1179696</vt:i4>
      </vt:variant>
      <vt:variant>
        <vt:i4>134</vt:i4>
      </vt:variant>
      <vt:variant>
        <vt:i4>0</vt:i4>
      </vt:variant>
      <vt:variant>
        <vt:i4>5</vt:i4>
      </vt:variant>
      <vt:variant>
        <vt:lpwstr/>
      </vt:variant>
      <vt:variant>
        <vt:lpwstr>_Toc162623166</vt:lpwstr>
      </vt:variant>
      <vt:variant>
        <vt:i4>1179696</vt:i4>
      </vt:variant>
      <vt:variant>
        <vt:i4>128</vt:i4>
      </vt:variant>
      <vt:variant>
        <vt:i4>0</vt:i4>
      </vt:variant>
      <vt:variant>
        <vt:i4>5</vt:i4>
      </vt:variant>
      <vt:variant>
        <vt:lpwstr/>
      </vt:variant>
      <vt:variant>
        <vt:lpwstr>_Toc162623165</vt:lpwstr>
      </vt:variant>
      <vt:variant>
        <vt:i4>1179696</vt:i4>
      </vt:variant>
      <vt:variant>
        <vt:i4>122</vt:i4>
      </vt:variant>
      <vt:variant>
        <vt:i4>0</vt:i4>
      </vt:variant>
      <vt:variant>
        <vt:i4>5</vt:i4>
      </vt:variant>
      <vt:variant>
        <vt:lpwstr/>
      </vt:variant>
      <vt:variant>
        <vt:lpwstr>_Toc162623164</vt:lpwstr>
      </vt:variant>
      <vt:variant>
        <vt:i4>1179696</vt:i4>
      </vt:variant>
      <vt:variant>
        <vt:i4>116</vt:i4>
      </vt:variant>
      <vt:variant>
        <vt:i4>0</vt:i4>
      </vt:variant>
      <vt:variant>
        <vt:i4>5</vt:i4>
      </vt:variant>
      <vt:variant>
        <vt:lpwstr/>
      </vt:variant>
      <vt:variant>
        <vt:lpwstr>_Toc162623163</vt:lpwstr>
      </vt:variant>
      <vt:variant>
        <vt:i4>1179696</vt:i4>
      </vt:variant>
      <vt:variant>
        <vt:i4>110</vt:i4>
      </vt:variant>
      <vt:variant>
        <vt:i4>0</vt:i4>
      </vt:variant>
      <vt:variant>
        <vt:i4>5</vt:i4>
      </vt:variant>
      <vt:variant>
        <vt:lpwstr/>
      </vt:variant>
      <vt:variant>
        <vt:lpwstr>_Toc162623162</vt:lpwstr>
      </vt:variant>
      <vt:variant>
        <vt:i4>1179696</vt:i4>
      </vt:variant>
      <vt:variant>
        <vt:i4>104</vt:i4>
      </vt:variant>
      <vt:variant>
        <vt:i4>0</vt:i4>
      </vt:variant>
      <vt:variant>
        <vt:i4>5</vt:i4>
      </vt:variant>
      <vt:variant>
        <vt:lpwstr/>
      </vt:variant>
      <vt:variant>
        <vt:lpwstr>_Toc162623161</vt:lpwstr>
      </vt:variant>
      <vt:variant>
        <vt:i4>1179696</vt:i4>
      </vt:variant>
      <vt:variant>
        <vt:i4>98</vt:i4>
      </vt:variant>
      <vt:variant>
        <vt:i4>0</vt:i4>
      </vt:variant>
      <vt:variant>
        <vt:i4>5</vt:i4>
      </vt:variant>
      <vt:variant>
        <vt:lpwstr/>
      </vt:variant>
      <vt:variant>
        <vt:lpwstr>_Toc162623160</vt:lpwstr>
      </vt:variant>
      <vt:variant>
        <vt:i4>1114160</vt:i4>
      </vt:variant>
      <vt:variant>
        <vt:i4>92</vt:i4>
      </vt:variant>
      <vt:variant>
        <vt:i4>0</vt:i4>
      </vt:variant>
      <vt:variant>
        <vt:i4>5</vt:i4>
      </vt:variant>
      <vt:variant>
        <vt:lpwstr/>
      </vt:variant>
      <vt:variant>
        <vt:lpwstr>_Toc162623159</vt:lpwstr>
      </vt:variant>
      <vt:variant>
        <vt:i4>1114160</vt:i4>
      </vt:variant>
      <vt:variant>
        <vt:i4>86</vt:i4>
      </vt:variant>
      <vt:variant>
        <vt:i4>0</vt:i4>
      </vt:variant>
      <vt:variant>
        <vt:i4>5</vt:i4>
      </vt:variant>
      <vt:variant>
        <vt:lpwstr/>
      </vt:variant>
      <vt:variant>
        <vt:lpwstr>_Toc162623158</vt:lpwstr>
      </vt:variant>
      <vt:variant>
        <vt:i4>1114160</vt:i4>
      </vt:variant>
      <vt:variant>
        <vt:i4>80</vt:i4>
      </vt:variant>
      <vt:variant>
        <vt:i4>0</vt:i4>
      </vt:variant>
      <vt:variant>
        <vt:i4>5</vt:i4>
      </vt:variant>
      <vt:variant>
        <vt:lpwstr/>
      </vt:variant>
      <vt:variant>
        <vt:lpwstr>_Toc162623157</vt:lpwstr>
      </vt:variant>
      <vt:variant>
        <vt:i4>1114160</vt:i4>
      </vt:variant>
      <vt:variant>
        <vt:i4>74</vt:i4>
      </vt:variant>
      <vt:variant>
        <vt:i4>0</vt:i4>
      </vt:variant>
      <vt:variant>
        <vt:i4>5</vt:i4>
      </vt:variant>
      <vt:variant>
        <vt:lpwstr/>
      </vt:variant>
      <vt:variant>
        <vt:lpwstr>_Toc162623156</vt:lpwstr>
      </vt:variant>
      <vt:variant>
        <vt:i4>1114160</vt:i4>
      </vt:variant>
      <vt:variant>
        <vt:i4>68</vt:i4>
      </vt:variant>
      <vt:variant>
        <vt:i4>0</vt:i4>
      </vt:variant>
      <vt:variant>
        <vt:i4>5</vt:i4>
      </vt:variant>
      <vt:variant>
        <vt:lpwstr/>
      </vt:variant>
      <vt:variant>
        <vt:lpwstr>_Toc162623155</vt:lpwstr>
      </vt:variant>
      <vt:variant>
        <vt:i4>1114160</vt:i4>
      </vt:variant>
      <vt:variant>
        <vt:i4>62</vt:i4>
      </vt:variant>
      <vt:variant>
        <vt:i4>0</vt:i4>
      </vt:variant>
      <vt:variant>
        <vt:i4>5</vt:i4>
      </vt:variant>
      <vt:variant>
        <vt:lpwstr/>
      </vt:variant>
      <vt:variant>
        <vt:lpwstr>_Toc162623154</vt:lpwstr>
      </vt:variant>
      <vt:variant>
        <vt:i4>1114160</vt:i4>
      </vt:variant>
      <vt:variant>
        <vt:i4>56</vt:i4>
      </vt:variant>
      <vt:variant>
        <vt:i4>0</vt:i4>
      </vt:variant>
      <vt:variant>
        <vt:i4>5</vt:i4>
      </vt:variant>
      <vt:variant>
        <vt:lpwstr/>
      </vt:variant>
      <vt:variant>
        <vt:lpwstr>_Toc162623153</vt:lpwstr>
      </vt:variant>
      <vt:variant>
        <vt:i4>1114160</vt:i4>
      </vt:variant>
      <vt:variant>
        <vt:i4>50</vt:i4>
      </vt:variant>
      <vt:variant>
        <vt:i4>0</vt:i4>
      </vt:variant>
      <vt:variant>
        <vt:i4>5</vt:i4>
      </vt:variant>
      <vt:variant>
        <vt:lpwstr/>
      </vt:variant>
      <vt:variant>
        <vt:lpwstr>_Toc162623152</vt:lpwstr>
      </vt:variant>
      <vt:variant>
        <vt:i4>1114160</vt:i4>
      </vt:variant>
      <vt:variant>
        <vt:i4>44</vt:i4>
      </vt:variant>
      <vt:variant>
        <vt:i4>0</vt:i4>
      </vt:variant>
      <vt:variant>
        <vt:i4>5</vt:i4>
      </vt:variant>
      <vt:variant>
        <vt:lpwstr/>
      </vt:variant>
      <vt:variant>
        <vt:lpwstr>_Toc162623151</vt:lpwstr>
      </vt:variant>
      <vt:variant>
        <vt:i4>1114160</vt:i4>
      </vt:variant>
      <vt:variant>
        <vt:i4>38</vt:i4>
      </vt:variant>
      <vt:variant>
        <vt:i4>0</vt:i4>
      </vt:variant>
      <vt:variant>
        <vt:i4>5</vt:i4>
      </vt:variant>
      <vt:variant>
        <vt:lpwstr/>
      </vt:variant>
      <vt:variant>
        <vt:lpwstr>_Toc162623150</vt:lpwstr>
      </vt:variant>
      <vt:variant>
        <vt:i4>1048624</vt:i4>
      </vt:variant>
      <vt:variant>
        <vt:i4>32</vt:i4>
      </vt:variant>
      <vt:variant>
        <vt:i4>0</vt:i4>
      </vt:variant>
      <vt:variant>
        <vt:i4>5</vt:i4>
      </vt:variant>
      <vt:variant>
        <vt:lpwstr/>
      </vt:variant>
      <vt:variant>
        <vt:lpwstr>_Toc162623149</vt:lpwstr>
      </vt:variant>
      <vt:variant>
        <vt:i4>1048624</vt:i4>
      </vt:variant>
      <vt:variant>
        <vt:i4>26</vt:i4>
      </vt:variant>
      <vt:variant>
        <vt:i4>0</vt:i4>
      </vt:variant>
      <vt:variant>
        <vt:i4>5</vt:i4>
      </vt:variant>
      <vt:variant>
        <vt:lpwstr/>
      </vt:variant>
      <vt:variant>
        <vt:lpwstr>_Toc162623148</vt:lpwstr>
      </vt:variant>
      <vt:variant>
        <vt:i4>1048624</vt:i4>
      </vt:variant>
      <vt:variant>
        <vt:i4>20</vt:i4>
      </vt:variant>
      <vt:variant>
        <vt:i4>0</vt:i4>
      </vt:variant>
      <vt:variant>
        <vt:i4>5</vt:i4>
      </vt:variant>
      <vt:variant>
        <vt:lpwstr/>
      </vt:variant>
      <vt:variant>
        <vt:lpwstr>_Toc162623147</vt:lpwstr>
      </vt:variant>
      <vt:variant>
        <vt:i4>1048624</vt:i4>
      </vt:variant>
      <vt:variant>
        <vt:i4>14</vt:i4>
      </vt:variant>
      <vt:variant>
        <vt:i4>0</vt:i4>
      </vt:variant>
      <vt:variant>
        <vt:i4>5</vt:i4>
      </vt:variant>
      <vt:variant>
        <vt:lpwstr/>
      </vt:variant>
      <vt:variant>
        <vt:lpwstr>_Toc162623146</vt:lpwstr>
      </vt:variant>
      <vt:variant>
        <vt:i4>1048624</vt:i4>
      </vt:variant>
      <vt:variant>
        <vt:i4>8</vt:i4>
      </vt:variant>
      <vt:variant>
        <vt:i4>0</vt:i4>
      </vt:variant>
      <vt:variant>
        <vt:i4>5</vt:i4>
      </vt:variant>
      <vt:variant>
        <vt:lpwstr/>
      </vt:variant>
      <vt:variant>
        <vt:lpwstr>_Toc162623145</vt:lpwstr>
      </vt:variant>
      <vt:variant>
        <vt:i4>1048624</vt:i4>
      </vt:variant>
      <vt:variant>
        <vt:i4>2</vt:i4>
      </vt:variant>
      <vt:variant>
        <vt:i4>0</vt:i4>
      </vt:variant>
      <vt:variant>
        <vt:i4>5</vt:i4>
      </vt:variant>
      <vt:variant>
        <vt:lpwstr/>
      </vt:variant>
      <vt:variant>
        <vt:lpwstr>_Toc162623144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INLEIDENDE NOTA</dc:title>
  <dc:subject/>
  <dc:creator>wim leybaert</dc:creator>
  <cp:keywords/>
  <cp:lastModifiedBy>Pascal Dejonghe</cp:lastModifiedBy>
  <cp:revision>8</cp:revision>
  <cp:lastPrinted>2024-05-03T09:33:00Z</cp:lastPrinted>
  <dcterms:created xsi:type="dcterms:W3CDTF">2024-05-03T15:15:00Z</dcterms:created>
  <dcterms:modified xsi:type="dcterms:W3CDTF">2024-05-07T10:10:00Z</dcterms:modified>
</cp:coreProperties>
</file>